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99" w:rsidRPr="00714C27" w:rsidRDefault="00FE0399" w:rsidP="00FE0399">
      <w:pPr>
        <w:pStyle w:val="Citationintense"/>
        <w:rPr>
          <w:b/>
        </w:rPr>
      </w:pPr>
      <w:r w:rsidRPr="00714C27">
        <w:rPr>
          <w:b/>
        </w:rPr>
        <w:t xml:space="preserve">COMPTE-RENDU après-midi de RESTITUTION des </w:t>
      </w:r>
      <w:proofErr w:type="gramStart"/>
      <w:r w:rsidRPr="00714C27">
        <w:rPr>
          <w:b/>
        </w:rPr>
        <w:t xml:space="preserve">TRAVAUX  </w:t>
      </w:r>
      <w:proofErr w:type="spellStart"/>
      <w:r w:rsidRPr="00714C27">
        <w:rPr>
          <w:b/>
        </w:rPr>
        <w:t>InsTerCoop</w:t>
      </w:r>
      <w:proofErr w:type="spellEnd"/>
      <w:proofErr w:type="gramEnd"/>
    </w:p>
    <w:p w:rsidR="00FE0399" w:rsidRDefault="00FE0399" w:rsidP="00FE0399">
      <w:pPr>
        <w:jc w:val="center"/>
        <w:rPr>
          <w:b/>
        </w:rPr>
      </w:pPr>
      <w:r w:rsidRPr="00714C27">
        <w:rPr>
          <w:b/>
        </w:rPr>
        <w:t>#territoires #cartes sous-marines #itinérance #marche</w:t>
      </w:r>
      <w:r w:rsidR="00714C27" w:rsidRPr="00714C27">
        <w:rPr>
          <w:b/>
        </w:rPr>
        <w:t xml:space="preserve"> #coopération</w:t>
      </w:r>
    </w:p>
    <w:p w:rsidR="00714C27" w:rsidRPr="00714C27" w:rsidRDefault="00714C27" w:rsidP="00FE0399">
      <w:pPr>
        <w:jc w:val="center"/>
        <w:rPr>
          <w:b/>
        </w:rPr>
      </w:pPr>
    </w:p>
    <w:p w:rsidR="00FE0399" w:rsidRDefault="00FE0399" w:rsidP="00FE0399">
      <w:pPr>
        <w:jc w:val="both"/>
      </w:pPr>
      <w:r>
        <w:rPr>
          <w:u w:val="single"/>
        </w:rPr>
        <w:t>Introduction</w:t>
      </w:r>
      <w:r>
        <w:t xml:space="preserve"> : Hugues Sibille &amp; Patrick </w:t>
      </w:r>
      <w:proofErr w:type="spellStart"/>
      <w:r>
        <w:t>Viveret</w:t>
      </w:r>
      <w:proofErr w:type="spellEnd"/>
    </w:p>
    <w:p w:rsidR="00FE0399" w:rsidRDefault="00FE0399" w:rsidP="00FE0399">
      <w:pPr>
        <w:jc w:val="both"/>
      </w:pPr>
      <w:r>
        <w:t>Coopérer, c’est être co-auteur (questionne notre égo) d’une œuvre commune.</w:t>
      </w:r>
    </w:p>
    <w:p w:rsidR="00FA6754" w:rsidRDefault="00FE0399" w:rsidP="00FE0399">
      <w:pPr>
        <w:jc w:val="both"/>
      </w:pPr>
      <w:r>
        <w:t>On est appelé à une nouvelle « civilisation de l’œuvre</w:t>
      </w:r>
      <w:r w:rsidR="00FA6754">
        <w:t>, du déploiement et du métier</w:t>
      </w:r>
      <w:r>
        <w:t> » par opposition à la civilisation act</w:t>
      </w:r>
      <w:r w:rsidR="00FA6754">
        <w:t>ue</w:t>
      </w:r>
      <w:r>
        <w:t>lle basée sur la dépendance et l’emploi</w:t>
      </w:r>
      <w:r w:rsidR="00FA6754">
        <w:t>. Sens, reconnaissance et interdépendances constituent une vraie gratification et contribuent au développement des potentialités créatrices des individus.</w:t>
      </w:r>
    </w:p>
    <w:p w:rsidR="00FA6754" w:rsidRDefault="00FA6754" w:rsidP="00FE0399">
      <w:pPr>
        <w:jc w:val="both"/>
      </w:pPr>
      <w:r>
        <w:t>Face à la mondialisation, on assiste à l’émergence parallèle de la montée des territoires de plus en plus interconnectés entre eux d’ailleurs.</w:t>
      </w:r>
    </w:p>
    <w:p w:rsidR="00FA6754" w:rsidRDefault="00FA6754" w:rsidP="00FE0399">
      <w:pPr>
        <w:jc w:val="both"/>
      </w:pPr>
      <w:r>
        <w:t xml:space="preserve">La coopération comme méthode s’élargit à de plus en plus d’acteurs. Mais le système français est basé sur la compétition, ce qui n’incite pas à coopérer ! </w:t>
      </w:r>
    </w:p>
    <w:p w:rsidR="00FA6754" w:rsidRDefault="00FA6754" w:rsidP="00FE0399">
      <w:pPr>
        <w:jc w:val="both"/>
      </w:pPr>
      <w:r>
        <w:t>Accélérer les projets, oui, mais nécessité de ralentir pour approfondir (« aller lentement pour aller vite »).</w:t>
      </w:r>
    </w:p>
    <w:p w:rsidR="00FA6754" w:rsidRDefault="00FA6754" w:rsidP="00FE0399">
      <w:pPr>
        <w:jc w:val="both"/>
      </w:pPr>
      <w:r>
        <w:t>Personne ne s’était jamais vraiment intéressé aux dessous des coopérations. Celles-ci changent le rapport à soi et aux autres, doivent pousser à une posture d’égal à égal, induisent de nouveaux savoir-être et savoir-agir (concept des maturités coopératives)</w:t>
      </w:r>
    </w:p>
    <w:p w:rsidR="00FA6754" w:rsidRDefault="00FA6754" w:rsidP="00FE0399">
      <w:pPr>
        <w:jc w:val="both"/>
      </w:pPr>
    </w:p>
    <w:p w:rsidR="00FA6754" w:rsidRDefault="00FA6754" w:rsidP="00FE0399">
      <w:pPr>
        <w:jc w:val="both"/>
      </w:pPr>
      <w:r>
        <w:rPr>
          <w:u w:val="single"/>
        </w:rPr>
        <w:t>Compréhension élargie des signaux faibles</w:t>
      </w:r>
      <w:r>
        <w:t xml:space="preserve"> : </w:t>
      </w:r>
    </w:p>
    <w:p w:rsidR="00FA6754" w:rsidRDefault="00FA6754" w:rsidP="00FE0399">
      <w:pPr>
        <w:jc w:val="both"/>
      </w:pPr>
      <w:r>
        <w:t>Pour cela, il faut prendre en compte l’implicite, les 3 niveaux territoires/collectif/personne (je, nous, dans), ainsi que les récursions, sources d’émergences</w:t>
      </w:r>
    </w:p>
    <w:p w:rsidR="00FA6754" w:rsidRDefault="00FA6754" w:rsidP="00FE0399">
      <w:pPr>
        <w:jc w:val="both"/>
      </w:pPr>
      <w:r>
        <w:t xml:space="preserve">Les principes opératoires de cette compréhension sont les suivants : </w:t>
      </w:r>
    </w:p>
    <w:p w:rsidR="00FA6754" w:rsidRDefault="00FA6754" w:rsidP="00FA6754">
      <w:pPr>
        <w:pStyle w:val="Paragraphedeliste"/>
        <w:numPr>
          <w:ilvl w:val="0"/>
          <w:numId w:val="1"/>
        </w:numPr>
        <w:jc w:val="both"/>
      </w:pPr>
      <w:r>
        <w:t>Le ou les temps, au travers de la marche (réceptivité augmentée via le mouvement)</w:t>
      </w:r>
    </w:p>
    <w:p w:rsidR="00FA6754" w:rsidRDefault="00FA6754" w:rsidP="00FA6754">
      <w:pPr>
        <w:pStyle w:val="Paragraphedeliste"/>
        <w:numPr>
          <w:ilvl w:val="0"/>
          <w:numId w:val="1"/>
        </w:numPr>
        <w:jc w:val="both"/>
      </w:pPr>
      <w:r>
        <w:t>-les présences (aux autres, aux objectifs), au travers d’une attitude de découverte et de disponibilité</w:t>
      </w:r>
    </w:p>
    <w:p w:rsidR="00FA6754" w:rsidRDefault="00FA6754" w:rsidP="00FA6754">
      <w:pPr>
        <w:pStyle w:val="Paragraphedeliste"/>
        <w:numPr>
          <w:ilvl w:val="0"/>
          <w:numId w:val="1"/>
        </w:numPr>
        <w:jc w:val="both"/>
      </w:pPr>
      <w:r>
        <w:t>- l’introspection</w:t>
      </w:r>
      <w:r w:rsidR="007E63EC">
        <w:t xml:space="preserve"> (réflexivité qui permet de se poser des questions qui vont rendre l’action possible et qui fait ressortir les vraies motivations)</w:t>
      </w:r>
    </w:p>
    <w:p w:rsidR="007E63EC" w:rsidRDefault="007E63EC" w:rsidP="00FA6754">
      <w:pPr>
        <w:pStyle w:val="Paragraphedeliste"/>
        <w:numPr>
          <w:ilvl w:val="0"/>
          <w:numId w:val="1"/>
        </w:numPr>
        <w:jc w:val="both"/>
      </w:pPr>
      <w:r>
        <w:t>- le pas de côté (pour dérouter l’interlocuteur en le sortant des cadres habituels, en travaillant sur les avantages à échouer ou les inconvénient s à réussir par exemple)</w:t>
      </w:r>
    </w:p>
    <w:p w:rsidR="007E63EC" w:rsidRDefault="007E63EC" w:rsidP="007E63EC">
      <w:pPr>
        <w:jc w:val="both"/>
      </w:pPr>
      <w:r>
        <w:t>Ces principes sont de vrais outils de développement et de changement d’échelle s’ils sont suivis d’une modélisation adaptée à chaque contexte.</w:t>
      </w:r>
    </w:p>
    <w:p w:rsidR="007E63EC" w:rsidRDefault="007E63EC" w:rsidP="007E63EC">
      <w:pPr>
        <w:jc w:val="both"/>
      </w:pPr>
    </w:p>
    <w:p w:rsidR="00714C27" w:rsidRDefault="00714C27" w:rsidP="007E63EC">
      <w:pPr>
        <w:jc w:val="both"/>
      </w:pPr>
    </w:p>
    <w:p w:rsidR="00714C27" w:rsidRDefault="00714C27" w:rsidP="007E63EC">
      <w:pPr>
        <w:jc w:val="both"/>
      </w:pPr>
      <w:bookmarkStart w:id="0" w:name="_GoBack"/>
      <w:bookmarkEnd w:id="0"/>
    </w:p>
    <w:p w:rsidR="007E63EC" w:rsidRDefault="007E63EC" w:rsidP="007E63EC">
      <w:pPr>
        <w:jc w:val="both"/>
      </w:pPr>
      <w:r>
        <w:rPr>
          <w:u w:val="single"/>
        </w:rPr>
        <w:lastRenderedPageBreak/>
        <w:t>Concept de maturité coopérative</w:t>
      </w:r>
      <w:r>
        <w:t xml:space="preserve"> : </w:t>
      </w:r>
    </w:p>
    <w:p w:rsidR="007E63EC" w:rsidRDefault="007E63EC" w:rsidP="007E63EC">
      <w:pPr>
        <w:jc w:val="both"/>
      </w:pPr>
      <w:r>
        <w:t xml:space="preserve">Il repose sur les personnes et les liens, définissant une éthique de la </w:t>
      </w:r>
      <w:proofErr w:type="spellStart"/>
      <w:r>
        <w:t>reliance</w:t>
      </w:r>
      <w:proofErr w:type="spellEnd"/>
      <w:r>
        <w:t>. Il favorise les capacités d’émergences, de développement, de pérennisation, de réinvention et d’impacts, p</w:t>
      </w:r>
      <w:r w:rsidR="00714C27">
        <w:t>o</w:t>
      </w:r>
      <w:r>
        <w:t xml:space="preserve">ur constituer un vrai levier de résilience territoriale et organisationnelle. Il est fondé sur 12 principes d’action de la coopération, principes se plaçant sur un espace entre 2 logiques à la fois contradictoires et complémentaires : </w:t>
      </w:r>
    </w:p>
    <w:p w:rsidR="007E63EC" w:rsidRDefault="007E63EC" w:rsidP="007E63EC">
      <w:pPr>
        <w:pStyle w:val="Paragraphedeliste"/>
        <w:numPr>
          <w:ilvl w:val="0"/>
          <w:numId w:val="1"/>
        </w:numPr>
        <w:jc w:val="both"/>
      </w:pPr>
      <w:r>
        <w:t>Entre agir et penser ensemble (avec la libération des émotions), source de créativité</w:t>
      </w:r>
    </w:p>
    <w:p w:rsidR="007E63EC" w:rsidRDefault="007E63EC" w:rsidP="007E63EC">
      <w:pPr>
        <w:pStyle w:val="Paragraphedeliste"/>
        <w:numPr>
          <w:ilvl w:val="0"/>
          <w:numId w:val="1"/>
        </w:numPr>
        <w:jc w:val="both"/>
      </w:pPr>
      <w:r>
        <w:t>Entre diversité et variété (partager des objectifs en gardant les spécificités de chacun)</w:t>
      </w:r>
    </w:p>
    <w:p w:rsidR="007E63EC" w:rsidRDefault="007E63EC" w:rsidP="007E63EC">
      <w:pPr>
        <w:pStyle w:val="Paragraphedeliste"/>
        <w:numPr>
          <w:ilvl w:val="0"/>
          <w:numId w:val="1"/>
        </w:numPr>
        <w:jc w:val="both"/>
      </w:pPr>
      <w:r>
        <w:t>Entre questions qui se posent et réponses à apporter (facteur de pérennité des projets)</w:t>
      </w:r>
    </w:p>
    <w:p w:rsidR="007E63EC" w:rsidRDefault="007E63EC" w:rsidP="007E63EC">
      <w:pPr>
        <w:pStyle w:val="Paragraphedeliste"/>
        <w:numPr>
          <w:ilvl w:val="0"/>
          <w:numId w:val="1"/>
        </w:numPr>
        <w:jc w:val="both"/>
      </w:pPr>
      <w:r>
        <w:t>Entre rôles et identités (ce que je représente versus qui je suis)</w:t>
      </w:r>
    </w:p>
    <w:p w:rsidR="007E63EC" w:rsidRDefault="007E63EC" w:rsidP="007E63EC">
      <w:pPr>
        <w:pStyle w:val="Paragraphedeliste"/>
        <w:numPr>
          <w:ilvl w:val="0"/>
          <w:numId w:val="1"/>
        </w:numPr>
        <w:jc w:val="both"/>
      </w:pPr>
      <w:r>
        <w:t>Entre intention et comportement</w:t>
      </w:r>
    </w:p>
    <w:p w:rsidR="007E63EC" w:rsidRDefault="007E63EC" w:rsidP="007E63EC">
      <w:pPr>
        <w:pStyle w:val="Paragraphedeliste"/>
        <w:numPr>
          <w:ilvl w:val="0"/>
          <w:numId w:val="1"/>
        </w:numPr>
        <w:jc w:val="both"/>
      </w:pPr>
      <w:r>
        <w:t>Entre désirs et besoins</w:t>
      </w:r>
    </w:p>
    <w:p w:rsidR="007E63EC" w:rsidRDefault="007E63EC" w:rsidP="007E63EC">
      <w:pPr>
        <w:pStyle w:val="Paragraphedeliste"/>
        <w:numPr>
          <w:ilvl w:val="0"/>
          <w:numId w:val="1"/>
        </w:numPr>
        <w:jc w:val="both"/>
      </w:pPr>
      <w:r>
        <w:t>Entre Objectifs et contraintes</w:t>
      </w:r>
    </w:p>
    <w:p w:rsidR="00FE5EE4" w:rsidRDefault="00FE5EE4" w:rsidP="007E63EC">
      <w:pPr>
        <w:pStyle w:val="Paragraphedeliste"/>
        <w:numPr>
          <w:ilvl w:val="0"/>
          <w:numId w:val="1"/>
        </w:numPr>
        <w:jc w:val="both"/>
      </w:pPr>
      <w:r>
        <w:t>Entre organique et planifié (nécessité d’apprendre à digérer ce qui se passe dans l’instant)</w:t>
      </w:r>
    </w:p>
    <w:p w:rsidR="00FE5EE4" w:rsidRDefault="00FE5EE4" w:rsidP="007E63EC">
      <w:pPr>
        <w:pStyle w:val="Paragraphedeliste"/>
        <w:numPr>
          <w:ilvl w:val="0"/>
          <w:numId w:val="1"/>
        </w:numPr>
        <w:jc w:val="both"/>
      </w:pPr>
      <w:r>
        <w:t>Entre ce que nous sommes et ce que nous voudrions être</w:t>
      </w:r>
    </w:p>
    <w:p w:rsidR="00FE5EE4" w:rsidRDefault="00FE5EE4" w:rsidP="007E63EC">
      <w:pPr>
        <w:pStyle w:val="Paragraphedeliste"/>
        <w:numPr>
          <w:ilvl w:val="0"/>
          <w:numId w:val="1"/>
        </w:numPr>
        <w:jc w:val="both"/>
      </w:pPr>
      <w:r>
        <w:t>Entre aller vers l’autre et lutter contre (transformer les résistances en vraies transformations)</w:t>
      </w:r>
    </w:p>
    <w:p w:rsidR="00FE5EE4" w:rsidRDefault="00FE5EE4" w:rsidP="007E63EC">
      <w:pPr>
        <w:pStyle w:val="Paragraphedeliste"/>
        <w:numPr>
          <w:ilvl w:val="0"/>
          <w:numId w:val="1"/>
        </w:numPr>
        <w:jc w:val="both"/>
      </w:pPr>
      <w:r>
        <w:t>Entre transformation personnelle et transformation organisationnelle</w:t>
      </w:r>
    </w:p>
    <w:p w:rsidR="00FE5EE4" w:rsidRDefault="00FE5EE4" w:rsidP="007E63EC">
      <w:pPr>
        <w:pStyle w:val="Paragraphedeliste"/>
        <w:numPr>
          <w:ilvl w:val="0"/>
          <w:numId w:val="1"/>
        </w:numPr>
        <w:jc w:val="both"/>
      </w:pPr>
      <w:r>
        <w:t>Entre la place qu’on prend et celle qu’on laisse</w:t>
      </w:r>
    </w:p>
    <w:p w:rsidR="00FE5EE4" w:rsidRDefault="00FE5EE4" w:rsidP="00FE5EE4">
      <w:pPr>
        <w:jc w:val="both"/>
      </w:pPr>
      <w:r>
        <w:t>Tous ces principes nécessitent de créer une organisation apprenante, avec des membres qui s’acceptent à la fois « sachants et apprenants », aboutissant à un leadership partagé et contextuel, à une coopération inconditionnelle (et non centrée sur un objet, des personnes), ce qui renforce les dimensions d’ouverture, d’agilité. Cela aboutit à un plein épanouissement et de sérénité des acteurs, sorte de force tranquille.</w:t>
      </w:r>
    </w:p>
    <w:p w:rsidR="00FE5EE4" w:rsidRDefault="00FE5EE4" w:rsidP="00FE5EE4">
      <w:pPr>
        <w:jc w:val="both"/>
      </w:pPr>
    </w:p>
    <w:p w:rsidR="00FE5EE4" w:rsidRDefault="00FE5EE4" w:rsidP="00FE5EE4">
      <w:pPr>
        <w:jc w:val="both"/>
      </w:pPr>
      <w:r>
        <w:rPr>
          <w:u w:val="single"/>
        </w:rPr>
        <w:t>Conclusion</w:t>
      </w:r>
      <w:r>
        <w:t> :</w:t>
      </w:r>
      <w:r w:rsidR="00714C27">
        <w:t xml:space="preserve"> (Kevin André / </w:t>
      </w:r>
      <w:proofErr w:type="spellStart"/>
      <w:r w:rsidR="00714C27">
        <w:t>Essec</w:t>
      </w:r>
      <w:proofErr w:type="spellEnd"/>
      <w:r w:rsidR="00714C27">
        <w:t>)</w:t>
      </w:r>
    </w:p>
    <w:p w:rsidR="00FE5EE4" w:rsidRDefault="00FE5EE4" w:rsidP="00FE5EE4">
      <w:pPr>
        <w:pStyle w:val="Paragraphedeliste"/>
        <w:numPr>
          <w:ilvl w:val="0"/>
          <w:numId w:val="1"/>
        </w:numPr>
        <w:jc w:val="both"/>
      </w:pPr>
      <w:r>
        <w:t>Il faut admettre la diversité géographique des méthodes de coopération</w:t>
      </w:r>
    </w:p>
    <w:p w:rsidR="00FE5EE4" w:rsidRDefault="00FE5EE4" w:rsidP="00FE5EE4">
      <w:pPr>
        <w:pStyle w:val="Paragraphedeliste"/>
        <w:numPr>
          <w:ilvl w:val="0"/>
          <w:numId w:val="1"/>
        </w:numPr>
        <w:jc w:val="both"/>
      </w:pPr>
      <w:r>
        <w:t>Les façons d’agir comptent autant que les actions portées (notion de congruence)</w:t>
      </w:r>
    </w:p>
    <w:p w:rsidR="00FE5EE4" w:rsidRDefault="00FE5EE4" w:rsidP="00FE5EE4">
      <w:pPr>
        <w:pStyle w:val="Paragraphedeliste"/>
        <w:numPr>
          <w:ilvl w:val="0"/>
          <w:numId w:val="1"/>
        </w:numPr>
        <w:jc w:val="both"/>
      </w:pPr>
      <w:r>
        <w:t>Importance des dimensions qualitatives et relationnelles</w:t>
      </w:r>
    </w:p>
    <w:p w:rsidR="00FE5EE4" w:rsidRPr="00FE5EE4" w:rsidRDefault="00FE5EE4" w:rsidP="00FE5EE4">
      <w:pPr>
        <w:pStyle w:val="Paragraphedeliste"/>
        <w:numPr>
          <w:ilvl w:val="0"/>
          <w:numId w:val="1"/>
        </w:numPr>
        <w:jc w:val="both"/>
      </w:pPr>
      <w:r>
        <w:t xml:space="preserve">On constate un besoin d’hybridité global (des modèles, des pratiques), de modélisation pour mieux capitaliser et changer ensuite d’échelle (aide des outils numériques comme l’illustrent </w:t>
      </w:r>
      <w:proofErr w:type="gramStart"/>
      <w:r>
        <w:t>les</w:t>
      </w:r>
      <w:proofErr w:type="gramEnd"/>
      <w:r>
        <w:t xml:space="preserve"> exemples des « </w:t>
      </w:r>
      <w:proofErr w:type="spellStart"/>
      <w:r>
        <w:t>civic</w:t>
      </w:r>
      <w:proofErr w:type="spellEnd"/>
      <w:r>
        <w:t xml:space="preserve"> techs » et de la « tech for good »)</w:t>
      </w:r>
    </w:p>
    <w:sectPr w:rsidR="00FE5EE4" w:rsidRPr="00FE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9EE"/>
    <w:multiLevelType w:val="hybridMultilevel"/>
    <w:tmpl w:val="42E81996"/>
    <w:lvl w:ilvl="0" w:tplc="371A6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99"/>
    <w:rsid w:val="00714C27"/>
    <w:rsid w:val="007E63EC"/>
    <w:rsid w:val="00FA6754"/>
    <w:rsid w:val="00FE0399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02FF"/>
  <w15:chartTrackingRefBased/>
  <w15:docId w15:val="{DC9FD282-B087-4BEF-9D84-1C0D4713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039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0399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FA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SABARDINE</dc:creator>
  <cp:keywords/>
  <dc:description/>
  <cp:lastModifiedBy>Denis SABARDINE</cp:lastModifiedBy>
  <cp:revision>1</cp:revision>
  <dcterms:created xsi:type="dcterms:W3CDTF">2018-01-31T13:45:00Z</dcterms:created>
  <dcterms:modified xsi:type="dcterms:W3CDTF">2018-01-31T14:28:00Z</dcterms:modified>
</cp:coreProperties>
</file>