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F95119" w14:textId="77777777" w:rsidR="0008536E" w:rsidRDefault="0008536E" w:rsidP="006F0156">
      <w:pPr>
        <w:jc w:val="center"/>
        <w:rPr>
          <w:b/>
          <w:color w:val="C00000"/>
          <w:sz w:val="32"/>
          <w:szCs w:val="32"/>
        </w:rPr>
      </w:pPr>
    </w:p>
    <w:p w14:paraId="1BA92E63" w14:textId="77777777" w:rsidR="003444DC" w:rsidRPr="0008536E" w:rsidRDefault="006F0156" w:rsidP="006F0156">
      <w:pPr>
        <w:jc w:val="center"/>
        <w:rPr>
          <w:b/>
          <w:color w:val="C00000"/>
          <w:sz w:val="32"/>
          <w:szCs w:val="32"/>
        </w:rPr>
      </w:pPr>
      <w:r w:rsidRPr="0008536E">
        <w:rPr>
          <w:b/>
          <w:color w:val="C00000"/>
          <w:sz w:val="32"/>
          <w:szCs w:val="32"/>
        </w:rPr>
        <w:t>Pôle cito</w:t>
      </w:r>
      <w:r w:rsidR="0008536E" w:rsidRPr="0008536E">
        <w:rPr>
          <w:b/>
          <w:color w:val="C00000"/>
          <w:sz w:val="32"/>
          <w:szCs w:val="32"/>
        </w:rPr>
        <w:t>yen pour l’emploi et l’activité</w:t>
      </w:r>
      <w:r w:rsidRPr="0008536E">
        <w:rPr>
          <w:b/>
          <w:color w:val="C00000"/>
          <w:sz w:val="32"/>
          <w:szCs w:val="32"/>
        </w:rPr>
        <w:t xml:space="preserve"> 93</w:t>
      </w:r>
    </w:p>
    <w:p w14:paraId="44653AA5" w14:textId="08FB1B77" w:rsidR="007A6FCC" w:rsidRPr="0008536E" w:rsidRDefault="0008536E" w:rsidP="00013F42">
      <w:pPr>
        <w:jc w:val="center"/>
        <w:rPr>
          <w:b/>
          <w:color w:val="0070C0"/>
          <w:sz w:val="24"/>
          <w:szCs w:val="24"/>
          <w:u w:val="single"/>
        </w:rPr>
      </w:pPr>
      <w:r w:rsidRPr="0008536E">
        <w:rPr>
          <w:b/>
          <w:color w:val="0070C0"/>
          <w:sz w:val="24"/>
          <w:szCs w:val="24"/>
          <w:u w:val="single"/>
        </w:rPr>
        <w:t xml:space="preserve">Compte-rendu de la </w:t>
      </w:r>
      <w:proofErr w:type="spellStart"/>
      <w:r w:rsidRPr="0008536E">
        <w:rPr>
          <w:b/>
          <w:color w:val="0070C0"/>
          <w:sz w:val="24"/>
          <w:szCs w:val="24"/>
          <w:u w:val="single"/>
        </w:rPr>
        <w:t>Task</w:t>
      </w:r>
      <w:proofErr w:type="spellEnd"/>
      <w:r w:rsidRPr="0008536E">
        <w:rPr>
          <w:b/>
          <w:color w:val="0070C0"/>
          <w:sz w:val="24"/>
          <w:szCs w:val="24"/>
          <w:u w:val="single"/>
        </w:rPr>
        <w:t xml:space="preserve"> Force du </w:t>
      </w:r>
      <w:r w:rsidR="002A0C84">
        <w:rPr>
          <w:b/>
          <w:color w:val="0070C0"/>
          <w:sz w:val="24"/>
          <w:szCs w:val="24"/>
          <w:u w:val="single"/>
        </w:rPr>
        <w:t>31 M</w:t>
      </w:r>
      <w:r w:rsidR="00CC6E15">
        <w:rPr>
          <w:b/>
          <w:color w:val="0070C0"/>
          <w:sz w:val="24"/>
          <w:szCs w:val="24"/>
          <w:u w:val="single"/>
        </w:rPr>
        <w:t>ars 2017</w:t>
      </w:r>
    </w:p>
    <w:p w14:paraId="49F09935" w14:textId="77777777" w:rsidR="0008536E" w:rsidRDefault="0008536E" w:rsidP="0008536E">
      <w:pPr>
        <w:rPr>
          <w:b/>
          <w:color w:val="0070C0"/>
          <w:sz w:val="24"/>
          <w:szCs w:val="24"/>
        </w:rPr>
      </w:pPr>
    </w:p>
    <w:p w14:paraId="2E325C7F" w14:textId="77777777" w:rsidR="006F0156" w:rsidRDefault="002C7302" w:rsidP="006F0156">
      <w:pPr>
        <w:rPr>
          <w:b/>
          <w:color w:val="0070C0"/>
          <w:sz w:val="24"/>
          <w:szCs w:val="24"/>
        </w:rPr>
      </w:pPr>
      <w:r>
        <w:rPr>
          <w:b/>
          <w:color w:val="0070C0"/>
          <w:sz w:val="24"/>
          <w:szCs w:val="24"/>
        </w:rPr>
        <w:t xml:space="preserve">Présents à la </w:t>
      </w:r>
      <w:proofErr w:type="spellStart"/>
      <w:r>
        <w:rPr>
          <w:b/>
          <w:color w:val="0070C0"/>
          <w:sz w:val="24"/>
          <w:szCs w:val="24"/>
        </w:rPr>
        <w:t>Task</w:t>
      </w:r>
      <w:proofErr w:type="spellEnd"/>
      <w:r>
        <w:rPr>
          <w:b/>
          <w:color w:val="0070C0"/>
          <w:sz w:val="24"/>
          <w:szCs w:val="24"/>
        </w:rPr>
        <w:t xml:space="preserve"> Force </w:t>
      </w:r>
    </w:p>
    <w:p w14:paraId="65D21E8B" w14:textId="253EE890" w:rsidR="00CC6E15" w:rsidRPr="00CC6E15" w:rsidRDefault="00CC6E15" w:rsidP="00CC6E15">
      <w:pPr>
        <w:spacing w:after="0" w:line="240" w:lineRule="auto"/>
        <w:jc w:val="both"/>
        <w:rPr>
          <w:rFonts w:ascii="Times New Roman" w:eastAsia="Times New Roman" w:hAnsi="Times New Roman" w:cs="Times New Roman"/>
          <w:i/>
          <w:sz w:val="24"/>
          <w:szCs w:val="24"/>
          <w:lang w:eastAsia="fr-FR"/>
        </w:rPr>
      </w:pPr>
      <w:r w:rsidRPr="00CC6E15">
        <w:rPr>
          <w:rFonts w:ascii="Times New Roman" w:eastAsia="Times New Roman" w:hAnsi="Times New Roman" w:cs="Times New Roman"/>
          <w:i/>
          <w:sz w:val="24"/>
          <w:szCs w:val="24"/>
          <w:lang w:eastAsia="fr-FR"/>
        </w:rPr>
        <w:t xml:space="preserve">Donato </w:t>
      </w:r>
      <w:proofErr w:type="spellStart"/>
      <w:r w:rsidRPr="00CC6E15">
        <w:rPr>
          <w:rFonts w:ascii="Times New Roman" w:eastAsia="Times New Roman" w:hAnsi="Times New Roman" w:cs="Times New Roman"/>
          <w:i/>
          <w:sz w:val="24"/>
          <w:szCs w:val="24"/>
          <w:lang w:eastAsia="fr-FR"/>
        </w:rPr>
        <w:t>Giglio</w:t>
      </w:r>
      <w:proofErr w:type="spellEnd"/>
      <w:r w:rsidRPr="00CC6E15">
        <w:rPr>
          <w:rFonts w:ascii="Times New Roman" w:eastAsia="Times New Roman" w:hAnsi="Times New Roman" w:cs="Times New Roman"/>
          <w:i/>
          <w:sz w:val="24"/>
          <w:szCs w:val="24"/>
          <w:lang w:eastAsia="fr-FR"/>
        </w:rPr>
        <w:t xml:space="preserve">, Franck </w:t>
      </w:r>
      <w:proofErr w:type="spellStart"/>
      <w:r w:rsidRPr="00CC6E15">
        <w:rPr>
          <w:rFonts w:ascii="Times New Roman" w:eastAsia="Times New Roman" w:hAnsi="Times New Roman" w:cs="Times New Roman"/>
          <w:i/>
          <w:sz w:val="24"/>
          <w:szCs w:val="24"/>
          <w:lang w:eastAsia="fr-FR"/>
        </w:rPr>
        <w:t>Drapin</w:t>
      </w:r>
      <w:proofErr w:type="spellEnd"/>
      <w:r w:rsidRPr="00CC6E15">
        <w:rPr>
          <w:rFonts w:ascii="Times New Roman" w:eastAsia="Times New Roman" w:hAnsi="Times New Roman" w:cs="Times New Roman"/>
          <w:i/>
          <w:sz w:val="24"/>
          <w:szCs w:val="24"/>
          <w:lang w:eastAsia="fr-FR"/>
        </w:rPr>
        <w:t xml:space="preserve">, Gilles Verdure, </w:t>
      </w:r>
      <w:r w:rsidR="00076829">
        <w:rPr>
          <w:rFonts w:ascii="Times New Roman" w:eastAsia="Times New Roman" w:hAnsi="Times New Roman" w:cs="Times New Roman"/>
          <w:i/>
          <w:sz w:val="24"/>
          <w:szCs w:val="24"/>
          <w:lang w:eastAsia="fr-FR"/>
        </w:rPr>
        <w:t>René Philippe</w:t>
      </w:r>
      <w:r w:rsidRPr="00CC6E15">
        <w:rPr>
          <w:rFonts w:ascii="Times New Roman" w:eastAsia="Times New Roman" w:hAnsi="Times New Roman" w:cs="Times New Roman"/>
          <w:i/>
          <w:sz w:val="24"/>
          <w:szCs w:val="24"/>
          <w:lang w:eastAsia="fr-FR"/>
        </w:rPr>
        <w:t xml:space="preserve">, Haykal </w:t>
      </w:r>
      <w:proofErr w:type="spellStart"/>
      <w:r w:rsidRPr="00CC6E15">
        <w:rPr>
          <w:rFonts w:ascii="Times New Roman" w:eastAsia="Times New Roman" w:hAnsi="Times New Roman" w:cs="Times New Roman"/>
          <w:i/>
          <w:sz w:val="24"/>
          <w:szCs w:val="24"/>
          <w:lang w:eastAsia="fr-FR"/>
        </w:rPr>
        <w:t>Soltani</w:t>
      </w:r>
      <w:proofErr w:type="spellEnd"/>
      <w:r w:rsidRPr="00CC6E15">
        <w:rPr>
          <w:rFonts w:ascii="Times New Roman" w:eastAsia="Times New Roman" w:hAnsi="Times New Roman" w:cs="Times New Roman"/>
          <w:i/>
          <w:sz w:val="24"/>
          <w:szCs w:val="24"/>
          <w:lang w:eastAsia="fr-FR"/>
        </w:rPr>
        <w:t xml:space="preserve">, Olivier </w:t>
      </w:r>
      <w:proofErr w:type="spellStart"/>
      <w:r w:rsidRPr="00CC6E15">
        <w:rPr>
          <w:rFonts w:ascii="Times New Roman" w:eastAsia="Times New Roman" w:hAnsi="Times New Roman" w:cs="Times New Roman"/>
          <w:i/>
          <w:sz w:val="24"/>
          <w:szCs w:val="24"/>
          <w:lang w:eastAsia="fr-FR"/>
        </w:rPr>
        <w:t>Pedretti</w:t>
      </w:r>
      <w:proofErr w:type="spellEnd"/>
      <w:r w:rsidRPr="00CC6E15">
        <w:rPr>
          <w:rFonts w:ascii="Times New Roman" w:eastAsia="Times New Roman" w:hAnsi="Times New Roman" w:cs="Times New Roman"/>
          <w:i/>
          <w:sz w:val="24"/>
          <w:szCs w:val="24"/>
          <w:lang w:eastAsia="fr-FR"/>
        </w:rPr>
        <w:t xml:space="preserve">, Aziz Ader, </w:t>
      </w:r>
      <w:r w:rsidR="00076829">
        <w:rPr>
          <w:rFonts w:ascii="Times New Roman" w:eastAsia="Times New Roman" w:hAnsi="Times New Roman" w:cs="Times New Roman"/>
          <w:i/>
          <w:sz w:val="24"/>
          <w:szCs w:val="24"/>
          <w:lang w:eastAsia="fr-FR"/>
        </w:rPr>
        <w:t xml:space="preserve">Florimond </w:t>
      </w:r>
      <w:proofErr w:type="spellStart"/>
      <w:r w:rsidR="00076829">
        <w:rPr>
          <w:rFonts w:ascii="Times New Roman" w:eastAsia="Times New Roman" w:hAnsi="Times New Roman" w:cs="Times New Roman"/>
          <w:i/>
          <w:sz w:val="24"/>
          <w:szCs w:val="24"/>
          <w:lang w:eastAsia="fr-FR"/>
        </w:rPr>
        <w:t>Labulle</w:t>
      </w:r>
      <w:proofErr w:type="spellEnd"/>
      <w:r w:rsidRPr="00CC6E15">
        <w:rPr>
          <w:rFonts w:ascii="Times New Roman" w:eastAsia="Times New Roman" w:hAnsi="Times New Roman" w:cs="Times New Roman"/>
          <w:i/>
          <w:sz w:val="24"/>
          <w:szCs w:val="24"/>
          <w:lang w:eastAsia="fr-FR"/>
        </w:rPr>
        <w:t xml:space="preserve">, Christian </w:t>
      </w:r>
      <w:proofErr w:type="spellStart"/>
      <w:r w:rsidR="003A21F8">
        <w:rPr>
          <w:rFonts w:ascii="Times New Roman" w:eastAsia="Times New Roman" w:hAnsi="Times New Roman" w:cs="Times New Roman"/>
          <w:i/>
          <w:sz w:val="24"/>
          <w:szCs w:val="24"/>
          <w:lang w:eastAsia="fr-FR"/>
        </w:rPr>
        <w:t>Sautter</w:t>
      </w:r>
      <w:proofErr w:type="spellEnd"/>
      <w:r w:rsidR="003A21F8">
        <w:rPr>
          <w:rFonts w:ascii="Times New Roman" w:eastAsia="Times New Roman" w:hAnsi="Times New Roman" w:cs="Times New Roman"/>
          <w:i/>
          <w:sz w:val="24"/>
          <w:szCs w:val="24"/>
          <w:lang w:eastAsia="fr-FR"/>
        </w:rPr>
        <w:t xml:space="preserve">, </w:t>
      </w:r>
      <w:r w:rsidRPr="00CC6E15">
        <w:rPr>
          <w:rFonts w:ascii="Times New Roman" w:eastAsia="Times New Roman" w:hAnsi="Times New Roman" w:cs="Times New Roman"/>
          <w:i/>
          <w:sz w:val="24"/>
          <w:szCs w:val="24"/>
          <w:lang w:eastAsia="fr-FR"/>
        </w:rPr>
        <w:t xml:space="preserve"> Angélique Rose, Alexandre </w:t>
      </w:r>
      <w:proofErr w:type="spellStart"/>
      <w:r w:rsidRPr="00CC6E15">
        <w:rPr>
          <w:rFonts w:ascii="Times New Roman" w:eastAsia="Times New Roman" w:hAnsi="Times New Roman" w:cs="Times New Roman"/>
          <w:i/>
          <w:sz w:val="24"/>
          <w:szCs w:val="24"/>
          <w:lang w:eastAsia="fr-FR"/>
        </w:rPr>
        <w:t>Lefrançois</w:t>
      </w:r>
      <w:proofErr w:type="spellEnd"/>
      <w:r w:rsidRPr="00CC6E15">
        <w:rPr>
          <w:rFonts w:ascii="Times New Roman" w:eastAsia="Times New Roman" w:hAnsi="Times New Roman" w:cs="Times New Roman"/>
          <w:i/>
          <w:sz w:val="24"/>
          <w:szCs w:val="24"/>
          <w:lang w:eastAsia="fr-FR"/>
        </w:rPr>
        <w:t xml:space="preserve">, Olivier Gilbert, Denis </w:t>
      </w:r>
      <w:proofErr w:type="spellStart"/>
      <w:r w:rsidRPr="00CC6E15">
        <w:rPr>
          <w:rFonts w:ascii="Times New Roman" w:eastAsia="Times New Roman" w:hAnsi="Times New Roman" w:cs="Times New Roman"/>
          <w:i/>
          <w:sz w:val="24"/>
          <w:szCs w:val="24"/>
          <w:lang w:eastAsia="fr-FR"/>
        </w:rPr>
        <w:t>Sabardine</w:t>
      </w:r>
      <w:proofErr w:type="spellEnd"/>
      <w:r w:rsidRPr="00CC6E15">
        <w:rPr>
          <w:rFonts w:ascii="Times New Roman" w:eastAsia="Times New Roman" w:hAnsi="Times New Roman" w:cs="Times New Roman"/>
          <w:i/>
          <w:sz w:val="24"/>
          <w:szCs w:val="24"/>
          <w:lang w:eastAsia="fr-FR"/>
        </w:rPr>
        <w:t xml:space="preserve">, Laura </w:t>
      </w:r>
      <w:r w:rsidR="00076829">
        <w:rPr>
          <w:rFonts w:ascii="Times New Roman" w:eastAsia="Times New Roman" w:hAnsi="Times New Roman" w:cs="Times New Roman"/>
          <w:i/>
          <w:sz w:val="24"/>
          <w:szCs w:val="24"/>
          <w:lang w:eastAsia="fr-FR"/>
        </w:rPr>
        <w:t>Francisco</w:t>
      </w:r>
      <w:r w:rsidRPr="00CC6E15">
        <w:rPr>
          <w:rFonts w:ascii="Times New Roman" w:eastAsia="Times New Roman" w:hAnsi="Times New Roman" w:cs="Times New Roman"/>
          <w:i/>
          <w:sz w:val="24"/>
          <w:szCs w:val="24"/>
          <w:lang w:eastAsia="fr-FR"/>
        </w:rPr>
        <w:t xml:space="preserve">, </w:t>
      </w:r>
      <w:r w:rsidR="00076829">
        <w:rPr>
          <w:rFonts w:ascii="Times New Roman" w:eastAsia="Times New Roman" w:hAnsi="Times New Roman" w:cs="Times New Roman"/>
          <w:i/>
          <w:sz w:val="24"/>
          <w:szCs w:val="24"/>
          <w:lang w:eastAsia="fr-FR"/>
        </w:rPr>
        <w:t>Sylvain Moineau</w:t>
      </w:r>
      <w:r w:rsidRPr="00CC6E15">
        <w:rPr>
          <w:rFonts w:ascii="Times New Roman" w:eastAsia="Times New Roman" w:hAnsi="Times New Roman" w:cs="Times New Roman"/>
          <w:i/>
          <w:sz w:val="24"/>
          <w:szCs w:val="24"/>
          <w:lang w:eastAsia="fr-FR"/>
        </w:rPr>
        <w:t xml:space="preserve">, Patrice </w:t>
      </w:r>
      <w:proofErr w:type="spellStart"/>
      <w:r w:rsidRPr="00CC6E15">
        <w:rPr>
          <w:rFonts w:ascii="Times New Roman" w:eastAsia="Times New Roman" w:hAnsi="Times New Roman" w:cs="Times New Roman"/>
          <w:i/>
          <w:sz w:val="24"/>
          <w:szCs w:val="24"/>
          <w:lang w:eastAsia="fr-FR"/>
        </w:rPr>
        <w:t>Bony</w:t>
      </w:r>
      <w:proofErr w:type="spellEnd"/>
      <w:r w:rsidRPr="00CC6E15">
        <w:rPr>
          <w:rFonts w:ascii="Times New Roman" w:eastAsia="Times New Roman" w:hAnsi="Times New Roman" w:cs="Times New Roman"/>
          <w:i/>
          <w:sz w:val="24"/>
          <w:szCs w:val="24"/>
          <w:lang w:eastAsia="fr-FR"/>
        </w:rPr>
        <w:t xml:space="preserve">, Francine </w:t>
      </w:r>
      <w:proofErr w:type="spellStart"/>
      <w:r w:rsidRPr="00CC6E15">
        <w:rPr>
          <w:rFonts w:ascii="Times New Roman" w:eastAsia="Times New Roman" w:hAnsi="Times New Roman" w:cs="Times New Roman"/>
          <w:i/>
          <w:sz w:val="24"/>
          <w:szCs w:val="24"/>
          <w:lang w:eastAsia="fr-FR"/>
        </w:rPr>
        <w:t>Migeon</w:t>
      </w:r>
      <w:proofErr w:type="spellEnd"/>
      <w:r w:rsidRPr="00CC6E15">
        <w:rPr>
          <w:rFonts w:ascii="Times New Roman" w:eastAsia="Times New Roman" w:hAnsi="Times New Roman" w:cs="Times New Roman"/>
          <w:i/>
          <w:sz w:val="24"/>
          <w:szCs w:val="24"/>
          <w:lang w:eastAsia="fr-FR"/>
        </w:rPr>
        <w:t>, TBK, ACRD.</w:t>
      </w:r>
    </w:p>
    <w:p w14:paraId="4907DCF7" w14:textId="20BCFECC" w:rsidR="002C7302" w:rsidRPr="002C7302" w:rsidRDefault="002C7302" w:rsidP="002C7302">
      <w:pPr>
        <w:jc w:val="both"/>
        <w:rPr>
          <w:i/>
          <w:sz w:val="24"/>
          <w:szCs w:val="24"/>
        </w:rPr>
      </w:pPr>
    </w:p>
    <w:p w14:paraId="4DB4D256" w14:textId="77777777" w:rsidR="00171EE3" w:rsidRPr="002C7302" w:rsidRDefault="00287699" w:rsidP="006F0156">
      <w:pPr>
        <w:rPr>
          <w:b/>
          <w:color w:val="0070C0"/>
          <w:sz w:val="28"/>
          <w:szCs w:val="28"/>
        </w:rPr>
      </w:pPr>
      <w:r w:rsidRPr="002C7302">
        <w:rPr>
          <w:b/>
          <w:color w:val="0070C0"/>
          <w:sz w:val="28"/>
          <w:szCs w:val="28"/>
        </w:rPr>
        <w:t>Points abordés</w:t>
      </w:r>
      <w:r w:rsidR="00BE1E18" w:rsidRPr="002C7302">
        <w:rPr>
          <w:b/>
          <w:color w:val="0070C0"/>
          <w:sz w:val="28"/>
          <w:szCs w:val="28"/>
        </w:rPr>
        <w:t xml:space="preserve"> </w:t>
      </w:r>
    </w:p>
    <w:p w14:paraId="22CE5E57" w14:textId="77777777" w:rsidR="00CC6E15" w:rsidRPr="00CC6E15" w:rsidRDefault="00CC6E15" w:rsidP="00CC6E15">
      <w:pPr>
        <w:pStyle w:val="Paragraphedeliste"/>
        <w:numPr>
          <w:ilvl w:val="0"/>
          <w:numId w:val="11"/>
        </w:numPr>
        <w:spacing w:after="0" w:line="259" w:lineRule="auto"/>
        <w:jc w:val="both"/>
        <w:rPr>
          <w:b/>
          <w:color w:val="0070C0"/>
        </w:rPr>
      </w:pPr>
      <w:r>
        <w:rPr>
          <w:u w:val="single"/>
        </w:rPr>
        <w:t>Chantiers en cours</w:t>
      </w:r>
    </w:p>
    <w:p w14:paraId="51EBB5D9" w14:textId="77777777" w:rsidR="00CC6E15" w:rsidRPr="003A21F8" w:rsidRDefault="00CC6E15" w:rsidP="00CC6E15">
      <w:pPr>
        <w:spacing w:after="0" w:line="259" w:lineRule="auto"/>
        <w:ind w:left="360"/>
        <w:jc w:val="both"/>
      </w:pPr>
      <w:r w:rsidRPr="003A21F8">
        <w:t>-Offre et Demande d’emploi</w:t>
      </w:r>
    </w:p>
    <w:p w14:paraId="5791DA07" w14:textId="77777777" w:rsidR="00CC6E15" w:rsidRPr="003A21F8" w:rsidRDefault="00CC6E15" w:rsidP="00CC6E15">
      <w:pPr>
        <w:spacing w:after="0" w:line="259" w:lineRule="auto"/>
        <w:ind w:left="360"/>
        <w:jc w:val="both"/>
      </w:pPr>
      <w:r w:rsidRPr="003A21F8">
        <w:t>-Formation/Alternance</w:t>
      </w:r>
    </w:p>
    <w:p w14:paraId="2CF60895" w14:textId="796DDA93" w:rsidR="002C7302" w:rsidRPr="003A21F8" w:rsidRDefault="00CC6E15" w:rsidP="00CC6E15">
      <w:pPr>
        <w:spacing w:after="0" w:line="259" w:lineRule="auto"/>
        <w:ind w:left="360"/>
        <w:jc w:val="both"/>
      </w:pPr>
      <w:r w:rsidRPr="003A21F8">
        <w:t xml:space="preserve">-Activités et Nouvelles Formes d’emploi </w:t>
      </w:r>
    </w:p>
    <w:p w14:paraId="09C97B93" w14:textId="5E9ABBAF" w:rsidR="00CC6E15" w:rsidRDefault="00CC6E15" w:rsidP="00CC6E15">
      <w:pPr>
        <w:pStyle w:val="Paragraphedeliste"/>
        <w:numPr>
          <w:ilvl w:val="0"/>
          <w:numId w:val="11"/>
        </w:numPr>
        <w:spacing w:after="0" w:line="259" w:lineRule="auto"/>
        <w:jc w:val="both"/>
        <w:rPr>
          <w:rFonts w:ascii="Times New Roman" w:eastAsia="Times New Roman" w:hAnsi="Times New Roman" w:cs="Times New Roman"/>
          <w:sz w:val="24"/>
          <w:szCs w:val="24"/>
          <w:lang w:eastAsia="fr-FR"/>
        </w:rPr>
      </w:pPr>
      <w:r w:rsidRPr="00CC6E15">
        <w:rPr>
          <w:u w:val="single"/>
        </w:rPr>
        <w:t>Propositions</w:t>
      </w:r>
      <w:r>
        <w:rPr>
          <w:rFonts w:ascii="Times New Roman" w:eastAsia="Times New Roman" w:hAnsi="Times New Roman" w:cs="Times New Roman"/>
          <w:sz w:val="24"/>
          <w:szCs w:val="24"/>
          <w:lang w:eastAsia="fr-FR"/>
        </w:rPr>
        <w:t xml:space="preserve"> sur l’emploi/activité</w:t>
      </w:r>
    </w:p>
    <w:p w14:paraId="711F0735" w14:textId="0B3DCD02" w:rsidR="00026CEF" w:rsidRDefault="00026CEF" w:rsidP="00026CEF">
      <w:pPr>
        <w:spacing w:after="0" w:line="259" w:lineRule="auto"/>
        <w:ind w:left="36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-Mobilisation</w:t>
      </w:r>
    </w:p>
    <w:p w14:paraId="5CEE6D23" w14:textId="4F5BF6C3" w:rsidR="00026CEF" w:rsidRDefault="00026CEF" w:rsidP="00026CEF">
      <w:pPr>
        <w:spacing w:after="0" w:line="259" w:lineRule="auto"/>
        <w:ind w:left="36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-Recrutement/accès à l’emploi</w:t>
      </w:r>
    </w:p>
    <w:p w14:paraId="161681D7" w14:textId="0800C92B" w:rsidR="00026CEF" w:rsidRPr="00026CEF" w:rsidRDefault="00026CEF" w:rsidP="00026CEF">
      <w:pPr>
        <w:spacing w:after="0" w:line="259" w:lineRule="auto"/>
        <w:ind w:left="36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-Création d’activités et nouvelles formes d’emploi</w:t>
      </w:r>
    </w:p>
    <w:p w14:paraId="60A8462A" w14:textId="77777777" w:rsidR="007A6FCC" w:rsidRDefault="007A6FCC" w:rsidP="00CC6E15">
      <w:pPr>
        <w:spacing w:after="0" w:line="259" w:lineRule="auto"/>
        <w:jc w:val="both"/>
        <w:rPr>
          <w:sz w:val="24"/>
          <w:szCs w:val="24"/>
        </w:rPr>
      </w:pPr>
    </w:p>
    <w:p w14:paraId="32989E7D" w14:textId="77777777" w:rsidR="0008536E" w:rsidRDefault="0008536E" w:rsidP="00CC6E15">
      <w:pPr>
        <w:spacing w:after="0" w:line="259" w:lineRule="auto"/>
        <w:jc w:val="both"/>
        <w:rPr>
          <w:sz w:val="24"/>
          <w:szCs w:val="24"/>
        </w:rPr>
      </w:pPr>
    </w:p>
    <w:p w14:paraId="2404E419" w14:textId="77777777" w:rsidR="0008536E" w:rsidRPr="007A6FCC" w:rsidRDefault="0008536E" w:rsidP="00287699">
      <w:pPr>
        <w:jc w:val="both"/>
        <w:rPr>
          <w:sz w:val="24"/>
          <w:szCs w:val="24"/>
        </w:rPr>
      </w:pPr>
    </w:p>
    <w:p w14:paraId="6AAF5FE2" w14:textId="57CBE7E9" w:rsidR="008D6389" w:rsidRPr="006F0156" w:rsidRDefault="006F0156" w:rsidP="006F0156">
      <w:pPr>
        <w:jc w:val="center"/>
        <w:rPr>
          <w:b/>
          <w:color w:val="0070C0"/>
          <w:sz w:val="28"/>
          <w:szCs w:val="28"/>
        </w:rPr>
      </w:pPr>
      <w:r w:rsidRPr="006F0156">
        <w:rPr>
          <w:b/>
          <w:color w:val="0070C0"/>
          <w:sz w:val="28"/>
          <w:szCs w:val="28"/>
        </w:rPr>
        <w:t>Tableau des action</w:t>
      </w:r>
      <w:r w:rsidR="005957A6">
        <w:rPr>
          <w:b/>
          <w:color w:val="0070C0"/>
          <w:sz w:val="28"/>
          <w:szCs w:val="28"/>
        </w:rPr>
        <w:t>s</w:t>
      </w:r>
      <w:r w:rsidRPr="006F0156">
        <w:rPr>
          <w:b/>
          <w:color w:val="0070C0"/>
          <w:sz w:val="28"/>
          <w:szCs w:val="28"/>
        </w:rPr>
        <w:t>/chantiers</w:t>
      </w:r>
      <w:r w:rsidR="007A6FCC">
        <w:rPr>
          <w:b/>
          <w:color w:val="0070C0"/>
          <w:sz w:val="28"/>
          <w:szCs w:val="28"/>
        </w:rPr>
        <w:t xml:space="preserve"> (</w:t>
      </w:r>
      <w:r w:rsidR="003A21F8">
        <w:rPr>
          <w:b/>
          <w:color w:val="0070C0"/>
          <w:sz w:val="28"/>
          <w:szCs w:val="28"/>
        </w:rPr>
        <w:t>mars 2017</w:t>
      </w:r>
      <w:r>
        <w:rPr>
          <w:b/>
          <w:color w:val="0070C0"/>
          <w:sz w:val="28"/>
          <w:szCs w:val="28"/>
        </w:rPr>
        <w:t>)</w:t>
      </w:r>
    </w:p>
    <w:tbl>
      <w:tblPr>
        <w:tblStyle w:val="Grilledutableau"/>
        <w:tblW w:w="9889" w:type="dxa"/>
        <w:tblLook w:val="04A0" w:firstRow="1" w:lastRow="0" w:firstColumn="1" w:lastColumn="0" w:noHBand="0" w:noVBand="1"/>
      </w:tblPr>
      <w:tblGrid>
        <w:gridCol w:w="2442"/>
        <w:gridCol w:w="4896"/>
        <w:gridCol w:w="2551"/>
      </w:tblGrid>
      <w:tr w:rsidR="006F0156" w:rsidRPr="004D3910" w14:paraId="008CCD2B" w14:textId="77777777" w:rsidTr="006F0156">
        <w:tc>
          <w:tcPr>
            <w:tcW w:w="2442" w:type="dxa"/>
          </w:tcPr>
          <w:p w14:paraId="64FE41E8" w14:textId="77777777" w:rsidR="006F0156" w:rsidRPr="004D3910" w:rsidRDefault="006F0156" w:rsidP="006F0156">
            <w:pPr>
              <w:jc w:val="center"/>
              <w:rPr>
                <w:b/>
              </w:rPr>
            </w:pPr>
            <w:r>
              <w:rPr>
                <w:b/>
                <w:color w:val="0070C0"/>
              </w:rPr>
              <w:t>Actions/chantiers</w:t>
            </w:r>
          </w:p>
        </w:tc>
        <w:tc>
          <w:tcPr>
            <w:tcW w:w="4896" w:type="dxa"/>
          </w:tcPr>
          <w:p w14:paraId="09335533" w14:textId="77777777" w:rsidR="006F0156" w:rsidRPr="004D3910" w:rsidRDefault="006F0156" w:rsidP="006F0156">
            <w:pPr>
              <w:jc w:val="center"/>
              <w:rPr>
                <w:b/>
              </w:rPr>
            </w:pPr>
            <w:r w:rsidRPr="006F0156">
              <w:rPr>
                <w:b/>
                <w:color w:val="0070C0"/>
              </w:rPr>
              <w:t>Contenu</w:t>
            </w:r>
          </w:p>
        </w:tc>
        <w:tc>
          <w:tcPr>
            <w:tcW w:w="2551" w:type="dxa"/>
          </w:tcPr>
          <w:p w14:paraId="115838EE" w14:textId="77777777" w:rsidR="006F0156" w:rsidRPr="006F0156" w:rsidRDefault="006F0156" w:rsidP="006F0156">
            <w:pPr>
              <w:jc w:val="center"/>
              <w:rPr>
                <w:b/>
                <w:color w:val="0070C0"/>
              </w:rPr>
            </w:pPr>
            <w:r>
              <w:rPr>
                <w:b/>
                <w:color w:val="0070C0"/>
              </w:rPr>
              <w:t>Commentaires</w:t>
            </w:r>
          </w:p>
        </w:tc>
      </w:tr>
      <w:tr w:rsidR="006F0156" w:rsidRPr="004D3910" w14:paraId="1465F874" w14:textId="77777777" w:rsidTr="006F0156">
        <w:tc>
          <w:tcPr>
            <w:tcW w:w="2442" w:type="dxa"/>
          </w:tcPr>
          <w:p w14:paraId="34A7A1C5" w14:textId="77777777" w:rsidR="006F0156" w:rsidRPr="004D3910" w:rsidRDefault="006F0156" w:rsidP="009E56D1">
            <w:pPr>
              <w:rPr>
                <w:b/>
              </w:rPr>
            </w:pPr>
          </w:p>
          <w:p w14:paraId="1DF5D06C" w14:textId="77777777" w:rsidR="006F0156" w:rsidRPr="004D3910" w:rsidRDefault="006F0156" w:rsidP="009E56D1">
            <w:pPr>
              <w:rPr>
                <w:b/>
              </w:rPr>
            </w:pPr>
          </w:p>
          <w:p w14:paraId="7A4973A5" w14:textId="77777777" w:rsidR="006F0156" w:rsidRDefault="006F0156" w:rsidP="009E56D1">
            <w:pPr>
              <w:rPr>
                <w:b/>
              </w:rPr>
            </w:pPr>
          </w:p>
          <w:p w14:paraId="6EE6702C" w14:textId="77777777" w:rsidR="006F0156" w:rsidRDefault="006F0156" w:rsidP="009E56D1">
            <w:pPr>
              <w:rPr>
                <w:b/>
              </w:rPr>
            </w:pPr>
          </w:p>
          <w:p w14:paraId="196A2785" w14:textId="77777777" w:rsidR="006F0156" w:rsidRDefault="006F0156" w:rsidP="009E56D1">
            <w:pPr>
              <w:rPr>
                <w:b/>
              </w:rPr>
            </w:pPr>
          </w:p>
          <w:p w14:paraId="187AE393" w14:textId="77777777" w:rsidR="006F0156" w:rsidRDefault="006F0156" w:rsidP="009E56D1">
            <w:pPr>
              <w:rPr>
                <w:b/>
              </w:rPr>
            </w:pPr>
          </w:p>
          <w:p w14:paraId="3D79321A" w14:textId="77777777" w:rsidR="006F0156" w:rsidRDefault="006F0156" w:rsidP="009E56D1">
            <w:pPr>
              <w:rPr>
                <w:b/>
              </w:rPr>
            </w:pPr>
          </w:p>
          <w:p w14:paraId="6D83F605" w14:textId="77777777" w:rsidR="006F0156" w:rsidRDefault="006F0156" w:rsidP="009E56D1">
            <w:pPr>
              <w:rPr>
                <w:b/>
              </w:rPr>
            </w:pPr>
          </w:p>
          <w:p w14:paraId="7A821134" w14:textId="77777777" w:rsidR="006F0156" w:rsidRDefault="006F0156" w:rsidP="009E56D1">
            <w:pPr>
              <w:rPr>
                <w:b/>
              </w:rPr>
            </w:pPr>
          </w:p>
          <w:p w14:paraId="6ADAED9A" w14:textId="77777777" w:rsidR="006F0156" w:rsidRDefault="006F0156" w:rsidP="009E56D1">
            <w:pPr>
              <w:rPr>
                <w:b/>
              </w:rPr>
            </w:pPr>
          </w:p>
          <w:p w14:paraId="6BDA1492" w14:textId="77777777" w:rsidR="006F0156" w:rsidRDefault="006F0156" w:rsidP="009E56D1">
            <w:pPr>
              <w:rPr>
                <w:b/>
              </w:rPr>
            </w:pPr>
          </w:p>
          <w:p w14:paraId="285406F9" w14:textId="77777777" w:rsidR="006F0156" w:rsidRPr="004D3910" w:rsidRDefault="006F0156" w:rsidP="009E56D1">
            <w:pPr>
              <w:rPr>
                <w:b/>
              </w:rPr>
            </w:pPr>
            <w:r w:rsidRPr="004D3910">
              <w:rPr>
                <w:b/>
              </w:rPr>
              <w:t>Rapprochement offres-demandes d’emploi </w:t>
            </w:r>
          </w:p>
          <w:p w14:paraId="3A9C4185" w14:textId="77777777" w:rsidR="006F0156" w:rsidRPr="004D3910" w:rsidRDefault="006F0156" w:rsidP="009E56D1">
            <w:r>
              <w:t xml:space="preserve"> </w:t>
            </w:r>
          </w:p>
        </w:tc>
        <w:tc>
          <w:tcPr>
            <w:tcW w:w="4896" w:type="dxa"/>
          </w:tcPr>
          <w:p w14:paraId="178A5499" w14:textId="77777777" w:rsidR="006F0156" w:rsidRDefault="006F0156" w:rsidP="009E56D1">
            <w:pPr>
              <w:rPr>
                <w:b/>
              </w:rPr>
            </w:pPr>
            <w:r w:rsidRPr="004D3910">
              <w:t xml:space="preserve"> </w:t>
            </w:r>
          </w:p>
          <w:p w14:paraId="30DC3DC9" w14:textId="77777777" w:rsidR="006F0156" w:rsidRDefault="006F0156" w:rsidP="00171EE3">
            <w:r w:rsidRPr="00171EE3">
              <w:rPr>
                <w:b/>
              </w:rPr>
              <w:t>Création d’un vivier d’offres et de demandes d’emplois et organisation de circuits courts de rapprochement/accompagnement, mise en synergie des acteurs</w:t>
            </w:r>
            <w:r w:rsidRPr="004D3910">
              <w:t xml:space="preserve"> (coordination de la prospection, de la prescription et de l’accompagnement)</w:t>
            </w:r>
          </w:p>
          <w:p w14:paraId="0C3B1772" w14:textId="77777777" w:rsidR="005C21E5" w:rsidRDefault="005C21E5" w:rsidP="00171EE3"/>
          <w:p w14:paraId="1E2D2660" w14:textId="77777777" w:rsidR="00026CEF" w:rsidRDefault="00026CEF" w:rsidP="00171EE3">
            <w:r w:rsidRPr="003A21F8">
              <w:rPr>
                <w:u w:val="single"/>
              </w:rPr>
              <w:t>Action Generali</w:t>
            </w:r>
            <w:r>
              <w:t xml:space="preserve"> : </w:t>
            </w:r>
          </w:p>
          <w:p w14:paraId="45457023" w14:textId="77777777" w:rsidR="00026CEF" w:rsidRDefault="00026CEF" w:rsidP="00171EE3"/>
          <w:p w14:paraId="646E1E8F" w14:textId="19D53AD2" w:rsidR="00026CEF" w:rsidRDefault="00026CEF" w:rsidP="00171EE3">
            <w:r>
              <w:t xml:space="preserve">Le PCPE a permis </w:t>
            </w:r>
            <w:r w:rsidR="003A21F8">
              <w:t xml:space="preserve">d’identifier les </w:t>
            </w:r>
            <w:proofErr w:type="gramStart"/>
            <w:r w:rsidR="003A21F8">
              <w:t>bugs ,</w:t>
            </w:r>
            <w:proofErr w:type="gramEnd"/>
            <w:r w:rsidR="003A21F8">
              <w:t xml:space="preserve"> retards et autres dans le montage de l’action 2016. Une réunion générale de toutes les parties prenantes en a tiré les leçons pour l’organisation de l’opération 2017. Tout ceci est jugé positif par </w:t>
            </w:r>
            <w:r>
              <w:t xml:space="preserve">Objectif </w:t>
            </w:r>
            <w:r w:rsidR="003A21F8">
              <w:t xml:space="preserve">Emploi qui a pu à cette occasion </w:t>
            </w:r>
            <w:r>
              <w:t xml:space="preserve">initier un nouveau partenariat avec Pôle </w:t>
            </w:r>
            <w:r w:rsidR="003A21F8">
              <w:t xml:space="preserve">emploi. </w:t>
            </w:r>
          </w:p>
          <w:p w14:paraId="348A84AB" w14:textId="6F8D4677" w:rsidR="003A21F8" w:rsidRDefault="003A21F8" w:rsidP="00171EE3">
            <w:r>
              <w:t xml:space="preserve">Le PCPE a donc joué son rôle de qualification de la </w:t>
            </w:r>
            <w:r>
              <w:lastRenderedPageBreak/>
              <w:t xml:space="preserve">problématique et de facilitateur pour valider et mettre en œuvre un </w:t>
            </w:r>
            <w:proofErr w:type="spellStart"/>
            <w:r>
              <w:t>process</w:t>
            </w:r>
            <w:proofErr w:type="spellEnd"/>
            <w:r>
              <w:t xml:space="preserve"> de qualité</w:t>
            </w:r>
          </w:p>
          <w:p w14:paraId="32D7E9F6" w14:textId="77777777" w:rsidR="00B911FA" w:rsidRDefault="00B911FA" w:rsidP="00B911FA">
            <w:pPr>
              <w:pStyle w:val="Paragraphedeliste"/>
            </w:pPr>
          </w:p>
          <w:p w14:paraId="060D2F1D" w14:textId="77777777" w:rsidR="006F0156" w:rsidRDefault="006F0156" w:rsidP="009E56D1"/>
          <w:p w14:paraId="42D52D8C" w14:textId="22C73D78" w:rsidR="001F542F" w:rsidRDefault="0019273A" w:rsidP="001F542F">
            <w:pPr>
              <w:rPr>
                <w:b/>
              </w:rPr>
            </w:pPr>
            <w:r>
              <w:rPr>
                <w:b/>
              </w:rPr>
              <w:t>Les</w:t>
            </w:r>
            <w:r w:rsidR="001F542F" w:rsidRPr="00C43622">
              <w:rPr>
                <w:b/>
              </w:rPr>
              <w:t xml:space="preserve"> opérations</w:t>
            </w:r>
            <w:r>
              <w:rPr>
                <w:b/>
              </w:rPr>
              <w:t xml:space="preserve"> </w:t>
            </w:r>
            <w:r w:rsidR="00026CEF">
              <w:rPr>
                <w:b/>
              </w:rPr>
              <w:t>non abouties</w:t>
            </w:r>
            <w:r w:rsidR="001F542F" w:rsidRPr="00C43622">
              <w:rPr>
                <w:b/>
              </w:rPr>
              <w:t> :</w:t>
            </w:r>
          </w:p>
          <w:p w14:paraId="07412EAD" w14:textId="77777777" w:rsidR="00E5048A" w:rsidRDefault="00E5048A" w:rsidP="00E5048A">
            <w:pPr>
              <w:rPr>
                <w:b/>
              </w:rPr>
            </w:pPr>
          </w:p>
          <w:p w14:paraId="44351A41" w14:textId="5B9C98BF" w:rsidR="00026CEF" w:rsidRDefault="00026CEF" w:rsidP="0019273A">
            <w:pPr>
              <w:pStyle w:val="Paragraphedeliste"/>
              <w:numPr>
                <w:ilvl w:val="0"/>
                <w:numId w:val="8"/>
              </w:numPr>
            </w:pPr>
            <w:proofErr w:type="spellStart"/>
            <w:r>
              <w:rPr>
                <w:u w:val="single"/>
              </w:rPr>
              <w:t>Keolis</w:t>
            </w:r>
            <w:proofErr w:type="spellEnd"/>
            <w:r w:rsidR="0019273A">
              <w:t xml:space="preserve"> : </w:t>
            </w:r>
            <w:r>
              <w:t>Chauffeur de bus et sensibilisation féminine</w:t>
            </w:r>
            <w:r w:rsidR="00FB2D06">
              <w:t>. : plus de nouvelles de cette entreprise malgré plusieurs relances</w:t>
            </w:r>
          </w:p>
          <w:p w14:paraId="6AA85C04" w14:textId="55142BAC" w:rsidR="00C43622" w:rsidRDefault="00026CEF" w:rsidP="0019273A">
            <w:pPr>
              <w:pStyle w:val="Paragraphedeliste"/>
              <w:numPr>
                <w:ilvl w:val="0"/>
                <w:numId w:val="8"/>
              </w:numPr>
            </w:pPr>
            <w:r>
              <w:rPr>
                <w:u w:val="single"/>
              </w:rPr>
              <w:t>SNCF</w:t>
            </w:r>
            <w:r w:rsidR="00FB2D06">
              <w:t> : contacts pris pour appuyer le recrutement d’une centaine de conducteurs de train. Pas de réaction de la SNSF …</w:t>
            </w:r>
          </w:p>
          <w:p w14:paraId="57DEF5FF" w14:textId="1DD6CD09" w:rsidR="00C43622" w:rsidRDefault="00C43622" w:rsidP="00026CEF"/>
          <w:p w14:paraId="54849C5F" w14:textId="22FE7240" w:rsidR="00026CEF" w:rsidRDefault="00026CEF" w:rsidP="00026CEF">
            <w:r>
              <w:rPr>
                <w:b/>
              </w:rPr>
              <w:t>Les</w:t>
            </w:r>
            <w:r w:rsidR="00E017E0">
              <w:rPr>
                <w:b/>
              </w:rPr>
              <w:t xml:space="preserve"> nouvelles opérations :</w:t>
            </w:r>
            <w:r w:rsidRPr="00C43622">
              <w:rPr>
                <w:b/>
              </w:rPr>
              <w:t> </w:t>
            </w:r>
          </w:p>
          <w:p w14:paraId="73F892A1" w14:textId="7C1CFE84" w:rsidR="0019273A" w:rsidRDefault="00E017E0" w:rsidP="00752B1C">
            <w:pPr>
              <w:pStyle w:val="Paragraphedeliste"/>
              <w:numPr>
                <w:ilvl w:val="0"/>
                <w:numId w:val="6"/>
              </w:numPr>
            </w:pPr>
            <w:proofErr w:type="spellStart"/>
            <w:r w:rsidRPr="00E017E0">
              <w:rPr>
                <w:u w:val="single"/>
              </w:rPr>
              <w:t>Fiber</w:t>
            </w:r>
            <w:proofErr w:type="spellEnd"/>
            <w:r w:rsidRPr="00E017E0">
              <w:rPr>
                <w:u w:val="single"/>
              </w:rPr>
              <w:t xml:space="preserve"> </w:t>
            </w:r>
            <w:proofErr w:type="spellStart"/>
            <w:r w:rsidRPr="00E017E0">
              <w:rPr>
                <w:u w:val="single"/>
              </w:rPr>
              <w:t>Academy</w:t>
            </w:r>
            <w:proofErr w:type="spellEnd"/>
            <w:r w:rsidRPr="00E017E0">
              <w:rPr>
                <w:u w:val="single"/>
              </w:rPr>
              <w:t xml:space="preserve"> : </w:t>
            </w:r>
            <w:r w:rsidR="003A21F8" w:rsidRPr="003A21F8">
              <w:t>le PCPE va accompagner</w:t>
            </w:r>
            <w:r w:rsidR="003A21F8">
              <w:t xml:space="preserve"> la mise en place de formations d’accès à l’emploi de techniciens fibre optique par </w:t>
            </w:r>
            <w:proofErr w:type="spellStart"/>
            <w:r w:rsidR="003A21F8">
              <w:t>Fiber</w:t>
            </w:r>
            <w:proofErr w:type="spellEnd"/>
            <w:r w:rsidR="003A21F8">
              <w:t xml:space="preserve"> </w:t>
            </w:r>
            <w:proofErr w:type="spellStart"/>
            <w:r w:rsidR="003A21F8">
              <w:t>Academie</w:t>
            </w:r>
            <w:proofErr w:type="spellEnd"/>
            <w:r w:rsidR="003A21F8">
              <w:t xml:space="preserve"> (</w:t>
            </w:r>
            <w:proofErr w:type="spellStart"/>
            <w:r w:rsidR="003A21F8">
              <w:t>Azziz</w:t>
            </w:r>
            <w:proofErr w:type="spellEnd"/>
            <w:r w:rsidR="003A21F8">
              <w:t xml:space="preserve"> Ader</w:t>
            </w:r>
            <w:proofErr w:type="gramStart"/>
            <w:r w:rsidR="003A21F8">
              <w:t>)</w:t>
            </w:r>
            <w:r w:rsidR="003A21F8" w:rsidRPr="003A21F8">
              <w:t xml:space="preserve"> </w:t>
            </w:r>
            <w:r w:rsidR="003A21F8">
              <w:t>.</w:t>
            </w:r>
            <w:proofErr w:type="gramEnd"/>
            <w:r w:rsidR="003A21F8">
              <w:t xml:space="preserve"> Fortes potentialités d’embauche. La DT </w:t>
            </w:r>
            <w:proofErr w:type="spellStart"/>
            <w:r w:rsidR="003A21F8">
              <w:t>pole</w:t>
            </w:r>
            <w:proofErr w:type="spellEnd"/>
            <w:r w:rsidR="003A21F8">
              <w:t xml:space="preserve"> emploi </w:t>
            </w:r>
            <w:r w:rsidR="00FB2D06">
              <w:t>facilitera les montages de POEI en lien avec les agences</w:t>
            </w:r>
          </w:p>
          <w:p w14:paraId="7C4583BE" w14:textId="77777777" w:rsidR="00E017E0" w:rsidRDefault="00E017E0" w:rsidP="00E017E0">
            <w:pPr>
              <w:pStyle w:val="Paragraphedeliste"/>
            </w:pPr>
          </w:p>
          <w:p w14:paraId="5F7C17D5" w14:textId="0F70DA1A" w:rsidR="00E017E0" w:rsidRDefault="00E017E0" w:rsidP="00AD1213">
            <w:pPr>
              <w:pStyle w:val="Paragraphedeliste"/>
              <w:numPr>
                <w:ilvl w:val="0"/>
                <w:numId w:val="6"/>
              </w:numPr>
            </w:pPr>
            <w:r w:rsidRPr="00E017E0">
              <w:rPr>
                <w:u w:val="single"/>
              </w:rPr>
              <w:t>Vit-On-Job :</w:t>
            </w:r>
            <w:r>
              <w:t xml:space="preserve"> </w:t>
            </w:r>
            <w:r w:rsidR="00FB2D06">
              <w:t>Projet à monter de « </w:t>
            </w:r>
            <w:r>
              <w:t>Championnat pour l’emploi RN3</w:t>
            </w:r>
            <w:r w:rsidR="00FB2D06">
              <w:t> »</w:t>
            </w:r>
            <w:r>
              <w:t>.</w:t>
            </w:r>
            <w:r w:rsidR="00FB2D06">
              <w:t xml:space="preserve"> Est Ensemble ciblé. </w:t>
            </w:r>
            <w:proofErr w:type="spellStart"/>
            <w:r w:rsidR="00FB2D06">
              <w:t>T.du</w:t>
            </w:r>
            <w:proofErr w:type="spellEnd"/>
            <w:r w:rsidR="00FB2D06">
              <w:t xml:space="preserve"> Bouetiez prend contact.</w:t>
            </w:r>
          </w:p>
          <w:p w14:paraId="7BD4A988" w14:textId="77777777" w:rsidR="00FB2D06" w:rsidRDefault="00FB2D06" w:rsidP="00FB2D06">
            <w:pPr>
              <w:pStyle w:val="Paragraphedeliste"/>
            </w:pPr>
          </w:p>
          <w:p w14:paraId="01DC4F23" w14:textId="3E64B7F3" w:rsidR="00FB2D06" w:rsidRDefault="00FB2D06" w:rsidP="00AD1213">
            <w:pPr>
              <w:pStyle w:val="Paragraphedeliste"/>
              <w:numPr>
                <w:ilvl w:val="0"/>
                <w:numId w:val="6"/>
              </w:numPr>
            </w:pPr>
            <w:r w:rsidRPr="00FB2D06">
              <w:rPr>
                <w:u w:val="single"/>
              </w:rPr>
              <w:t>La Poste</w:t>
            </w:r>
            <w:r>
              <w:t xml:space="preserve"> (contacts postérieurs à la </w:t>
            </w:r>
            <w:proofErr w:type="spellStart"/>
            <w:r>
              <w:t>task</w:t>
            </w:r>
            <w:proofErr w:type="spellEnd"/>
            <w:r>
              <w:t xml:space="preserve"> force) : nombreuses opportunités d’embauche. Projet à </w:t>
            </w:r>
            <w:proofErr w:type="spellStart"/>
            <w:r>
              <w:t>deéfinir</w:t>
            </w:r>
            <w:proofErr w:type="spellEnd"/>
          </w:p>
          <w:p w14:paraId="59805F34" w14:textId="0E5F0CDE" w:rsidR="0019273A" w:rsidRDefault="0019273A" w:rsidP="00E017E0">
            <w:pPr>
              <w:pStyle w:val="Paragraphedeliste"/>
            </w:pPr>
          </w:p>
          <w:p w14:paraId="2CD1227C" w14:textId="7BDE85C9" w:rsidR="009E20F4" w:rsidRPr="00FB2D06" w:rsidRDefault="00FB2D06" w:rsidP="00FB2D06">
            <w:pPr>
              <w:rPr>
                <w:b/>
              </w:rPr>
            </w:pPr>
            <w:r w:rsidRPr="00FB2D06">
              <w:rPr>
                <w:b/>
              </w:rPr>
              <w:t>Cafés contact de l’emploi</w:t>
            </w:r>
          </w:p>
          <w:p w14:paraId="332659CB" w14:textId="77777777" w:rsidR="00FB2D06" w:rsidRDefault="00FB2D06" w:rsidP="00FB2D06"/>
          <w:p w14:paraId="6AF9F768" w14:textId="5AAA1855" w:rsidR="00C43622" w:rsidRPr="00E017E0" w:rsidRDefault="009E20F4" w:rsidP="00E017E0">
            <w:pPr>
              <w:pStyle w:val="Paragraphedeliste"/>
              <w:numPr>
                <w:ilvl w:val="0"/>
                <w:numId w:val="6"/>
              </w:numPr>
              <w:ind w:left="110"/>
              <w:jc w:val="both"/>
            </w:pPr>
            <w:r w:rsidRPr="009E20F4">
              <w:rPr>
                <w:b/>
              </w:rPr>
              <w:t xml:space="preserve">A noter la place particulière des </w:t>
            </w:r>
            <w:r w:rsidRPr="009E20F4">
              <w:rPr>
                <w:b/>
                <w:u w:val="single"/>
              </w:rPr>
              <w:t>Cafés contact de</w:t>
            </w:r>
            <w:r w:rsidRPr="009E20F4">
              <w:rPr>
                <w:b/>
              </w:rPr>
              <w:t xml:space="preserve"> </w:t>
            </w:r>
            <w:r w:rsidRPr="009E20F4">
              <w:rPr>
                <w:b/>
                <w:u w:val="single"/>
              </w:rPr>
              <w:t>l’emploi</w:t>
            </w:r>
            <w:r w:rsidRPr="009E20F4">
              <w:rPr>
                <w:b/>
              </w:rPr>
              <w:t>,</w:t>
            </w:r>
            <w:r>
              <w:t xml:space="preserve"> intr</w:t>
            </w:r>
            <w:r w:rsidR="00A83497">
              <w:t>oduits dans le 93 par le PCPE. 5</w:t>
            </w:r>
            <w:r>
              <w:t xml:space="preserve"> CCE ont eu lieu à la demande de la préfecture (qui paie) dans les ZSP du département (</w:t>
            </w:r>
            <w:r w:rsidR="00A83497">
              <w:t>Saint-Denis</w:t>
            </w:r>
            <w:r>
              <w:t xml:space="preserve">, </w:t>
            </w:r>
            <w:r w:rsidR="00A83497">
              <w:t xml:space="preserve">Noisy-le-Grand, Aulnay-sous-Bois, Saint-Ouen </w:t>
            </w:r>
            <w:r>
              <w:t xml:space="preserve">et </w:t>
            </w:r>
            <w:r w:rsidR="00A83497">
              <w:t>Pantin</w:t>
            </w:r>
            <w:r>
              <w:t>). Bilan</w:t>
            </w:r>
            <w:r w:rsidR="00A83497">
              <w:t> :</w:t>
            </w:r>
          </w:p>
          <w:p w14:paraId="3F4A5648" w14:textId="77777777" w:rsidR="00E64F0B" w:rsidRPr="00A83497" w:rsidRDefault="00A83497" w:rsidP="00E017E0">
            <w:pPr>
              <w:pStyle w:val="Listepuces"/>
              <w:numPr>
                <w:ilvl w:val="0"/>
                <w:numId w:val="6"/>
              </w:numPr>
              <w:jc w:val="both"/>
            </w:pPr>
            <w:r w:rsidRPr="00A83497">
              <w:t>Une quinzaine d’entreprises présentes à chaque événement et en moyenne 100 candidats</w:t>
            </w:r>
          </w:p>
          <w:p w14:paraId="004E9EFA" w14:textId="43A1BC2D" w:rsidR="00A83497" w:rsidRPr="00E64F0B" w:rsidRDefault="00A83497" w:rsidP="00E017E0">
            <w:pPr>
              <w:pStyle w:val="Listepuces"/>
              <w:numPr>
                <w:ilvl w:val="0"/>
                <w:numId w:val="6"/>
              </w:numPr>
              <w:jc w:val="both"/>
              <w:rPr>
                <w:b/>
              </w:rPr>
            </w:pPr>
            <w:r w:rsidRPr="00A83497">
              <w:t>Questionnaires montrent une forte satisfaction globale des événements de la part des entreprises et des candidats</w:t>
            </w:r>
          </w:p>
        </w:tc>
        <w:tc>
          <w:tcPr>
            <w:tcW w:w="2551" w:type="dxa"/>
          </w:tcPr>
          <w:p w14:paraId="6335935E" w14:textId="77777777" w:rsidR="00023EBA" w:rsidRDefault="00023EBA" w:rsidP="009E56D1">
            <w:pPr>
              <w:rPr>
                <w:u w:val="single"/>
              </w:rPr>
            </w:pPr>
            <w:r w:rsidRPr="00023EBA">
              <w:rPr>
                <w:u w:val="single"/>
              </w:rPr>
              <w:lastRenderedPageBreak/>
              <w:t xml:space="preserve">Pilotes  </w:t>
            </w:r>
          </w:p>
          <w:p w14:paraId="38F1A8A3" w14:textId="77777777" w:rsidR="00FB2D06" w:rsidRDefault="00FB2D06" w:rsidP="009E56D1">
            <w:pPr>
              <w:rPr>
                <w:u w:val="single"/>
              </w:rPr>
            </w:pPr>
          </w:p>
          <w:p w14:paraId="29DF5A5F" w14:textId="77777777" w:rsidR="00FB2D06" w:rsidRDefault="00FB2D06" w:rsidP="009E56D1">
            <w:pPr>
              <w:rPr>
                <w:u w:val="single"/>
              </w:rPr>
            </w:pPr>
          </w:p>
          <w:p w14:paraId="19635FFC" w14:textId="77777777" w:rsidR="00023EBA" w:rsidRPr="004D3910" w:rsidRDefault="00023EBA" w:rsidP="00C43622">
            <w:proofErr w:type="spellStart"/>
            <w:r>
              <w:t>T.du</w:t>
            </w:r>
            <w:proofErr w:type="spellEnd"/>
            <w:r>
              <w:t xml:space="preserve"> Bouetiez</w:t>
            </w:r>
            <w:r w:rsidR="004250BA">
              <w:t xml:space="preserve"> </w:t>
            </w:r>
            <w:r>
              <w:t>/</w:t>
            </w:r>
            <w:r w:rsidR="004250BA">
              <w:t xml:space="preserve"> </w:t>
            </w:r>
            <w:r w:rsidR="00C43622">
              <w:t>ACRD</w:t>
            </w:r>
          </w:p>
        </w:tc>
      </w:tr>
      <w:tr w:rsidR="00E5048A" w:rsidRPr="004D3910" w14:paraId="750A52E2" w14:textId="77777777" w:rsidTr="006F0156">
        <w:tc>
          <w:tcPr>
            <w:tcW w:w="2442" w:type="dxa"/>
          </w:tcPr>
          <w:p w14:paraId="26F92C92" w14:textId="77777777" w:rsidR="00E5048A" w:rsidRPr="004D3910" w:rsidRDefault="00E5048A" w:rsidP="00E5048A">
            <w:pPr>
              <w:rPr>
                <w:b/>
              </w:rPr>
            </w:pPr>
          </w:p>
          <w:p w14:paraId="402F99E2" w14:textId="77777777" w:rsidR="00E5048A" w:rsidRPr="004D3910" w:rsidRDefault="00E5048A" w:rsidP="00E5048A">
            <w:pPr>
              <w:rPr>
                <w:b/>
              </w:rPr>
            </w:pPr>
            <w:r w:rsidRPr="004D3910">
              <w:rPr>
                <w:b/>
              </w:rPr>
              <w:t>Mobilisation et participation des demandeurs d'emploi</w:t>
            </w:r>
          </w:p>
        </w:tc>
        <w:tc>
          <w:tcPr>
            <w:tcW w:w="4896" w:type="dxa"/>
          </w:tcPr>
          <w:p w14:paraId="7D2F3975" w14:textId="4B3320A8" w:rsidR="00E5048A" w:rsidRPr="00E5048A" w:rsidRDefault="00E017E0" w:rsidP="00E5048A">
            <w:pPr>
              <w:rPr>
                <w:b/>
              </w:rPr>
            </w:pPr>
            <w:r>
              <w:rPr>
                <w:b/>
              </w:rPr>
              <w:t xml:space="preserve">Le Post-CCE : </w:t>
            </w:r>
            <w:r w:rsidR="00E5048A">
              <w:rPr>
                <w:b/>
              </w:rPr>
              <w:t xml:space="preserve">Objectif : mobiliser les chercheurs d’emploi en les impliquant </w:t>
            </w:r>
          </w:p>
          <w:p w14:paraId="291157AD" w14:textId="77777777" w:rsidR="00E64F0B" w:rsidRDefault="00E64F0B" w:rsidP="00E5048A"/>
          <w:p w14:paraId="2BB92E4C" w14:textId="3884A7B8" w:rsidR="007211E7" w:rsidRDefault="00A83497" w:rsidP="00B911FA">
            <w:pPr>
              <w:jc w:val="both"/>
            </w:pPr>
            <w:r>
              <w:t xml:space="preserve">Les candidats ayant déposé leur CV dans notre urne lors des événements CCE ont été conviés à une réunion afin de les aider </w:t>
            </w:r>
            <w:r w:rsidR="0010069E">
              <w:t>dans leur recherche d’emploi de façon souple et en utilisant le réseau PCPE</w:t>
            </w:r>
          </w:p>
          <w:p w14:paraId="7A31D8D8" w14:textId="77777777" w:rsidR="007211E7" w:rsidRDefault="007211E7" w:rsidP="007211E7"/>
          <w:p w14:paraId="6558E25C" w14:textId="77777777" w:rsidR="007211E7" w:rsidRDefault="007211E7" w:rsidP="007211E7"/>
          <w:p w14:paraId="1DF0C20F" w14:textId="77777777" w:rsidR="00E5048A" w:rsidRDefault="00E5048A" w:rsidP="00E64F0B"/>
        </w:tc>
        <w:tc>
          <w:tcPr>
            <w:tcW w:w="2551" w:type="dxa"/>
          </w:tcPr>
          <w:p w14:paraId="38517CBC" w14:textId="77777777" w:rsidR="00E5048A" w:rsidRPr="00023EBA" w:rsidRDefault="00E5048A" w:rsidP="00E5048A">
            <w:pPr>
              <w:rPr>
                <w:u w:val="single"/>
              </w:rPr>
            </w:pPr>
            <w:r w:rsidRPr="00023EBA">
              <w:rPr>
                <w:u w:val="single"/>
              </w:rPr>
              <w:lastRenderedPageBreak/>
              <w:t xml:space="preserve">Pilote </w:t>
            </w:r>
          </w:p>
          <w:p w14:paraId="292B167C" w14:textId="77777777" w:rsidR="00E5048A" w:rsidRPr="00023EBA" w:rsidRDefault="00E64F0B" w:rsidP="004250BA">
            <w:r>
              <w:t xml:space="preserve">T. Du Bouetiez / </w:t>
            </w:r>
            <w:r w:rsidR="004250BA">
              <w:t>Anne-Céline Ribadeau Dumas</w:t>
            </w:r>
            <w:r>
              <w:t xml:space="preserve"> </w:t>
            </w:r>
          </w:p>
        </w:tc>
      </w:tr>
      <w:tr w:rsidR="00E5048A" w:rsidRPr="004D3910" w14:paraId="781384D6" w14:textId="77777777" w:rsidTr="006F0156">
        <w:tc>
          <w:tcPr>
            <w:tcW w:w="2442" w:type="dxa"/>
          </w:tcPr>
          <w:p w14:paraId="1E34A73D" w14:textId="77777777" w:rsidR="00FE4419" w:rsidRDefault="00FE4419" w:rsidP="00E5048A">
            <w:pPr>
              <w:rPr>
                <w:b/>
              </w:rPr>
            </w:pPr>
          </w:p>
          <w:p w14:paraId="65007EBD" w14:textId="77777777" w:rsidR="00FE4419" w:rsidRDefault="00FE4419" w:rsidP="00E5048A">
            <w:pPr>
              <w:rPr>
                <w:b/>
              </w:rPr>
            </w:pPr>
          </w:p>
          <w:p w14:paraId="281A9F04" w14:textId="77777777" w:rsidR="00E5048A" w:rsidRDefault="00E5048A" w:rsidP="00E5048A">
            <w:pPr>
              <w:rPr>
                <w:b/>
              </w:rPr>
            </w:pPr>
            <w:bookmarkStart w:id="0" w:name="_GoBack"/>
            <w:bookmarkEnd w:id="0"/>
            <w:r>
              <w:rPr>
                <w:b/>
              </w:rPr>
              <w:t>Apprentissage</w:t>
            </w:r>
          </w:p>
          <w:p w14:paraId="20531A1F" w14:textId="77777777" w:rsidR="00E5048A" w:rsidRPr="004D3910" w:rsidRDefault="00E5048A" w:rsidP="00E5048A">
            <w:pPr>
              <w:rPr>
                <w:b/>
              </w:rPr>
            </w:pPr>
            <w:r>
              <w:rPr>
                <w:b/>
              </w:rPr>
              <w:t>Etude/Expérimentation</w:t>
            </w:r>
          </w:p>
        </w:tc>
        <w:tc>
          <w:tcPr>
            <w:tcW w:w="4896" w:type="dxa"/>
          </w:tcPr>
          <w:p w14:paraId="27C905DF" w14:textId="77777777" w:rsidR="00171EE3" w:rsidRPr="00B371CA" w:rsidRDefault="00171EE3" w:rsidP="00E5048A">
            <w:pPr>
              <w:rPr>
                <w:b/>
              </w:rPr>
            </w:pPr>
          </w:p>
          <w:p w14:paraId="3DC56B83" w14:textId="5DACDEB0" w:rsidR="00E017E0" w:rsidRDefault="00E017E0" w:rsidP="00E017E0">
            <w:pPr>
              <w:pStyle w:val="Paragraphedeliste"/>
              <w:numPr>
                <w:ilvl w:val="0"/>
                <w:numId w:val="6"/>
              </w:numPr>
            </w:pPr>
            <w:r>
              <w:t>Faire financer une partie de l’</w:t>
            </w:r>
            <w:r w:rsidR="0010069E">
              <w:t>ingénierie</w:t>
            </w:r>
            <w:r>
              <w:t xml:space="preserve"> de l’Action IEJ dans le cadre du Programme d’Investissem</w:t>
            </w:r>
            <w:r w:rsidR="001D0EE2">
              <w:t>e</w:t>
            </w:r>
            <w:r>
              <w:t>nt d’Avenir du Grand Roissy.</w:t>
            </w:r>
          </w:p>
          <w:p w14:paraId="39BF7C30" w14:textId="286820F7" w:rsidR="00E64F0B" w:rsidRDefault="00E017E0" w:rsidP="00E017E0">
            <w:pPr>
              <w:pStyle w:val="Paragraphedeliste"/>
            </w:pPr>
            <w:r>
              <w:t xml:space="preserve"> </w:t>
            </w:r>
          </w:p>
          <w:p w14:paraId="3C2E6A40" w14:textId="7DFDCE61" w:rsidR="001D0EE2" w:rsidRDefault="00E017E0" w:rsidP="00E64F0B">
            <w:pPr>
              <w:pStyle w:val="Paragraphedeliste"/>
              <w:numPr>
                <w:ilvl w:val="0"/>
                <w:numId w:val="6"/>
              </w:numPr>
            </w:pPr>
            <w:proofErr w:type="spellStart"/>
            <w:r>
              <w:t>My</w:t>
            </w:r>
            <w:proofErr w:type="spellEnd"/>
            <w:r>
              <w:t xml:space="preserve"> training </w:t>
            </w:r>
            <w:proofErr w:type="spellStart"/>
            <w:r>
              <w:t>Advisor</w:t>
            </w:r>
            <w:proofErr w:type="spellEnd"/>
            <w:r w:rsidR="001D0EE2">
              <w:t> : Outil numérique d’évaluation de l’offre de formation. Mise en place d’un pilote sur le 93 à l’étude.</w:t>
            </w:r>
          </w:p>
          <w:p w14:paraId="228D0B7F" w14:textId="77777777" w:rsidR="00E64F0B" w:rsidRPr="004D3910" w:rsidRDefault="00E64F0B" w:rsidP="001D0EE2">
            <w:pPr>
              <w:pStyle w:val="Paragraphedeliste"/>
            </w:pPr>
          </w:p>
        </w:tc>
        <w:tc>
          <w:tcPr>
            <w:tcW w:w="2551" w:type="dxa"/>
          </w:tcPr>
          <w:p w14:paraId="17FECB7A" w14:textId="77777777" w:rsidR="004250BA" w:rsidRDefault="00E5048A" w:rsidP="004250BA">
            <w:r w:rsidRPr="00023EBA">
              <w:rPr>
                <w:u w:val="single"/>
              </w:rPr>
              <w:t>Pilote</w:t>
            </w:r>
          </w:p>
          <w:p w14:paraId="24D0C49D" w14:textId="77777777" w:rsidR="00E5048A" w:rsidRPr="004D3910" w:rsidRDefault="00E5048A" w:rsidP="004250BA">
            <w:r>
              <w:t>Anne</w:t>
            </w:r>
            <w:r w:rsidR="004250BA">
              <w:t>-</w:t>
            </w:r>
            <w:r>
              <w:t xml:space="preserve">Céline </w:t>
            </w:r>
            <w:proofErr w:type="spellStart"/>
            <w:r>
              <w:t>Ribadeau-Dumas</w:t>
            </w:r>
            <w:proofErr w:type="spellEnd"/>
          </w:p>
        </w:tc>
      </w:tr>
      <w:tr w:rsidR="00E5048A" w:rsidRPr="004D3910" w14:paraId="4C40D521" w14:textId="77777777" w:rsidTr="006F0156">
        <w:tc>
          <w:tcPr>
            <w:tcW w:w="2442" w:type="dxa"/>
          </w:tcPr>
          <w:p w14:paraId="1FDC02BA" w14:textId="77777777" w:rsidR="00E5048A" w:rsidRPr="004D3910" w:rsidRDefault="00E5048A" w:rsidP="00E5048A">
            <w:pPr>
              <w:rPr>
                <w:b/>
              </w:rPr>
            </w:pPr>
          </w:p>
          <w:p w14:paraId="4CA23185" w14:textId="77777777" w:rsidR="00FE4419" w:rsidRDefault="00FE4419" w:rsidP="00E5048A">
            <w:pPr>
              <w:rPr>
                <w:b/>
              </w:rPr>
            </w:pPr>
          </w:p>
          <w:p w14:paraId="0552A7D1" w14:textId="77777777" w:rsidR="00FE4419" w:rsidRDefault="00FE4419" w:rsidP="00E5048A">
            <w:pPr>
              <w:rPr>
                <w:b/>
              </w:rPr>
            </w:pPr>
          </w:p>
          <w:p w14:paraId="4EFCB100" w14:textId="77777777" w:rsidR="00FE4419" w:rsidRDefault="00FE4419" w:rsidP="00E5048A">
            <w:pPr>
              <w:rPr>
                <w:b/>
              </w:rPr>
            </w:pPr>
          </w:p>
          <w:p w14:paraId="4F1F300E" w14:textId="77777777" w:rsidR="00FE4419" w:rsidRDefault="00FE4419" w:rsidP="00E5048A">
            <w:pPr>
              <w:rPr>
                <w:b/>
              </w:rPr>
            </w:pPr>
          </w:p>
          <w:p w14:paraId="7A8367DE" w14:textId="77777777" w:rsidR="00FE4419" w:rsidRDefault="00FE4419" w:rsidP="00E5048A">
            <w:pPr>
              <w:rPr>
                <w:b/>
              </w:rPr>
            </w:pPr>
          </w:p>
          <w:p w14:paraId="56614C25" w14:textId="77777777" w:rsidR="00E5048A" w:rsidRDefault="00E5048A" w:rsidP="00E5048A">
            <w:pPr>
              <w:rPr>
                <w:b/>
              </w:rPr>
            </w:pPr>
            <w:r w:rsidRPr="004D3910">
              <w:rPr>
                <w:b/>
              </w:rPr>
              <w:t xml:space="preserve">Création d’activité/Nouvelles formes d’emploi </w:t>
            </w:r>
          </w:p>
          <w:p w14:paraId="6DB31895" w14:textId="77777777" w:rsidR="00E5048A" w:rsidRDefault="00E5048A" w:rsidP="00E5048A">
            <w:pPr>
              <w:rPr>
                <w:b/>
              </w:rPr>
            </w:pPr>
          </w:p>
          <w:p w14:paraId="0AC2F09C" w14:textId="77777777" w:rsidR="00E5048A" w:rsidRPr="004D3910" w:rsidRDefault="00E5048A" w:rsidP="00E5048A">
            <w:pPr>
              <w:rPr>
                <w:b/>
              </w:rPr>
            </w:pPr>
          </w:p>
        </w:tc>
        <w:tc>
          <w:tcPr>
            <w:tcW w:w="4896" w:type="dxa"/>
          </w:tcPr>
          <w:p w14:paraId="0B1DAD51" w14:textId="77777777" w:rsidR="001D0EE2" w:rsidRPr="001D0EE2" w:rsidRDefault="001D0EE2" w:rsidP="001D0EE2">
            <w:pPr>
              <w:pStyle w:val="Paragraphedeliste"/>
              <w:numPr>
                <w:ilvl w:val="0"/>
                <w:numId w:val="21"/>
              </w:numPr>
              <w:rPr>
                <w:rFonts w:cstheme="minorHAnsi"/>
              </w:rPr>
            </w:pPr>
            <w:r w:rsidRPr="001D0EE2">
              <w:rPr>
                <w:rFonts w:eastAsia="Times New Roman" w:cstheme="minorHAnsi"/>
                <w:b/>
                <w:bCs/>
                <w:lang w:eastAsia="fr-FR"/>
              </w:rPr>
              <w:t>Appui conseil aux PME/TPE par un binôme DE/jeune retraité:</w:t>
            </w:r>
            <w:r>
              <w:rPr>
                <w:rFonts w:eastAsia="Times New Roman" w:cstheme="minorHAnsi"/>
                <w:b/>
                <w:bCs/>
                <w:lang w:eastAsia="fr-FR"/>
              </w:rPr>
              <w:t xml:space="preserve"> </w:t>
            </w:r>
            <w:r w:rsidRPr="001D0EE2">
              <w:rPr>
                <w:rFonts w:eastAsia="Times New Roman" w:cstheme="minorHAnsi"/>
                <w:bCs/>
                <w:lang w:eastAsia="fr-FR"/>
              </w:rPr>
              <w:t>Pôle Emploi confirme la possibilité de monter une expérimentation</w:t>
            </w:r>
            <w:r>
              <w:rPr>
                <w:rFonts w:eastAsia="Times New Roman" w:cstheme="minorHAnsi"/>
                <w:bCs/>
                <w:lang w:eastAsia="fr-FR"/>
              </w:rPr>
              <w:t>. Il faut pouvoir préciser le porteur du projet. Prouver la valeur ajoutée du dispositif pour le demandeur d’emploi.</w:t>
            </w:r>
          </w:p>
          <w:p w14:paraId="593880C2" w14:textId="77777777" w:rsidR="001D0EE2" w:rsidRDefault="001D0EE2" w:rsidP="001D0EE2">
            <w:pPr>
              <w:pStyle w:val="Paragraphedeliste"/>
              <w:rPr>
                <w:rFonts w:eastAsia="Times New Roman" w:cstheme="minorHAnsi"/>
                <w:bCs/>
                <w:lang w:eastAsia="fr-FR"/>
              </w:rPr>
            </w:pPr>
            <w:r w:rsidRPr="001D0EE2">
              <w:rPr>
                <w:rFonts w:eastAsia="Times New Roman" w:cstheme="minorHAnsi"/>
                <w:bCs/>
                <w:lang w:eastAsia="fr-FR"/>
              </w:rPr>
              <w:t>Nécessité d’une rencontre avec la Direction Régionale des Partenariats de Pôle Emploi et une validation par la DIRECCTE.</w:t>
            </w:r>
          </w:p>
          <w:p w14:paraId="7AF059B1" w14:textId="77777777" w:rsidR="00D64D58" w:rsidRDefault="001D0EE2" w:rsidP="001D0EE2">
            <w:pPr>
              <w:pStyle w:val="Paragraphedeliste"/>
              <w:rPr>
                <w:rFonts w:eastAsia="Times New Roman" w:cstheme="minorHAnsi"/>
                <w:bCs/>
                <w:lang w:eastAsia="fr-FR"/>
              </w:rPr>
            </w:pPr>
            <w:r>
              <w:rPr>
                <w:rFonts w:eastAsia="Times New Roman" w:cstheme="minorHAnsi"/>
                <w:bCs/>
                <w:lang w:eastAsia="fr-FR"/>
              </w:rPr>
              <w:t xml:space="preserve">Pôle emploi est satisfait </w:t>
            </w:r>
            <w:r w:rsidR="00D64D58">
              <w:rPr>
                <w:rFonts w:eastAsia="Times New Roman" w:cstheme="minorHAnsi"/>
                <w:bCs/>
                <w:lang w:eastAsia="fr-FR"/>
              </w:rPr>
              <w:t>de monter une opération avec le PCPE</w:t>
            </w:r>
          </w:p>
          <w:p w14:paraId="0DDCF717" w14:textId="77777777" w:rsidR="00D64D58" w:rsidRDefault="00D64D58" w:rsidP="001D0EE2">
            <w:pPr>
              <w:pStyle w:val="Paragraphedeliste"/>
              <w:rPr>
                <w:rFonts w:eastAsia="Times New Roman" w:cstheme="minorHAnsi"/>
                <w:bCs/>
                <w:lang w:eastAsia="fr-FR"/>
              </w:rPr>
            </w:pPr>
          </w:p>
          <w:p w14:paraId="39A2E693" w14:textId="77777777" w:rsidR="00D64D58" w:rsidRDefault="00D64D58" w:rsidP="001D0EE2">
            <w:pPr>
              <w:pStyle w:val="Paragraphedeliste"/>
              <w:rPr>
                <w:rFonts w:eastAsia="Times New Roman" w:cstheme="minorHAnsi"/>
                <w:bCs/>
                <w:lang w:eastAsia="fr-FR"/>
              </w:rPr>
            </w:pPr>
          </w:p>
          <w:p w14:paraId="6D55F755" w14:textId="5AB5BDD6" w:rsidR="00D64D58" w:rsidRDefault="00D64D58" w:rsidP="00D64D58">
            <w:pPr>
              <w:pStyle w:val="Paragraphedeliste"/>
              <w:numPr>
                <w:ilvl w:val="0"/>
                <w:numId w:val="21"/>
              </w:numPr>
              <w:rPr>
                <w:rFonts w:cstheme="minorHAnsi"/>
              </w:rPr>
            </w:pPr>
            <w:r w:rsidRPr="0010069E">
              <w:rPr>
                <w:rFonts w:cstheme="minorHAnsi"/>
                <w:b/>
              </w:rPr>
              <w:t>Plateforme territoriale</w:t>
            </w:r>
            <w:r w:rsidR="0010069E">
              <w:rPr>
                <w:rFonts w:cstheme="minorHAnsi"/>
              </w:rPr>
              <w:t> : Un groupe du PCPE travaille actuellement sur une proposition de création d’un dispositif s’inspirant des groupements d’employeurs, dans le secteur de l’animation et du loisirs en Seine Saint Denis.</w:t>
            </w:r>
          </w:p>
          <w:p w14:paraId="0C9C5390" w14:textId="19AF18C5" w:rsidR="00E5048A" w:rsidRPr="00D64D58" w:rsidRDefault="00E5048A" w:rsidP="00D64D58">
            <w:pPr>
              <w:pStyle w:val="Paragraphedeliste"/>
              <w:rPr>
                <w:rFonts w:cstheme="minorHAnsi"/>
              </w:rPr>
            </w:pPr>
          </w:p>
        </w:tc>
        <w:tc>
          <w:tcPr>
            <w:tcW w:w="2551" w:type="dxa"/>
          </w:tcPr>
          <w:p w14:paraId="643E7CA6" w14:textId="77777777" w:rsidR="00FA1098" w:rsidRPr="009E20F4" w:rsidRDefault="00FA1098" w:rsidP="00E5048A">
            <w:pPr>
              <w:rPr>
                <w:i/>
              </w:rPr>
            </w:pPr>
          </w:p>
        </w:tc>
      </w:tr>
      <w:tr w:rsidR="00E5048A" w:rsidRPr="004D3910" w14:paraId="5CA26515" w14:textId="77777777" w:rsidTr="006F0156">
        <w:tc>
          <w:tcPr>
            <w:tcW w:w="2442" w:type="dxa"/>
          </w:tcPr>
          <w:p w14:paraId="0E5BAAF4" w14:textId="0B355B4A" w:rsidR="00E5048A" w:rsidRPr="004D3910" w:rsidRDefault="00E5048A" w:rsidP="00E5048A">
            <w:pPr>
              <w:rPr>
                <w:b/>
              </w:rPr>
            </w:pPr>
          </w:p>
        </w:tc>
        <w:tc>
          <w:tcPr>
            <w:tcW w:w="4896" w:type="dxa"/>
          </w:tcPr>
          <w:p w14:paraId="38C095DB" w14:textId="77777777" w:rsidR="007211E7" w:rsidRPr="004D3910" w:rsidRDefault="007211E7" w:rsidP="004250BA">
            <w:pPr>
              <w:widowControl w:val="0"/>
              <w:jc w:val="both"/>
            </w:pPr>
          </w:p>
        </w:tc>
        <w:tc>
          <w:tcPr>
            <w:tcW w:w="2551" w:type="dxa"/>
          </w:tcPr>
          <w:p w14:paraId="67D11F15" w14:textId="77777777" w:rsidR="008253FB" w:rsidRDefault="008253FB" w:rsidP="00E5048A"/>
        </w:tc>
      </w:tr>
      <w:tr w:rsidR="00E5048A" w:rsidRPr="004D3910" w14:paraId="153A7B71" w14:textId="77777777" w:rsidTr="006F0156">
        <w:tc>
          <w:tcPr>
            <w:tcW w:w="2442" w:type="dxa"/>
          </w:tcPr>
          <w:p w14:paraId="5D0CCB84" w14:textId="77777777" w:rsidR="00E5048A" w:rsidRPr="004D3910" w:rsidRDefault="00E5048A" w:rsidP="00E5048A">
            <w:pPr>
              <w:rPr>
                <w:b/>
              </w:rPr>
            </w:pPr>
            <w:r w:rsidRPr="004D3910">
              <w:rPr>
                <w:b/>
              </w:rPr>
              <w:t>Fondation territoriale citoyenne</w:t>
            </w:r>
          </w:p>
        </w:tc>
        <w:tc>
          <w:tcPr>
            <w:tcW w:w="4896" w:type="dxa"/>
          </w:tcPr>
          <w:p w14:paraId="4EE86E94" w14:textId="77777777" w:rsidR="004250BA" w:rsidRPr="004250BA" w:rsidRDefault="004250BA" w:rsidP="004250BA">
            <w:pPr>
              <w:widowControl w:val="0"/>
              <w:jc w:val="both"/>
            </w:pPr>
            <w:r w:rsidRPr="004250BA">
              <w:t>Le PCPE envisage la création d’une fondation permettant une large mobilisation des acteurs et des citoyens. L’objectif est de financer des aides individuelles et collectives favorisant l’accès à l’emploi ou la création d’entreprises ne rentrant pas dans les « cases » ou en anticipation d’une procédure existante.</w:t>
            </w:r>
          </w:p>
          <w:p w14:paraId="5FFDD54B" w14:textId="77777777" w:rsidR="00D64D58" w:rsidRDefault="00D64D58" w:rsidP="004250BA">
            <w:pPr>
              <w:widowControl w:val="0"/>
              <w:jc w:val="both"/>
            </w:pPr>
            <w:r>
              <w:t xml:space="preserve">Le projet est </w:t>
            </w:r>
            <w:proofErr w:type="spellStart"/>
            <w:r>
              <w:t>co</w:t>
            </w:r>
            <w:proofErr w:type="spellEnd"/>
            <w:r>
              <w:t>-construit avec l</w:t>
            </w:r>
            <w:r w:rsidR="004250BA" w:rsidRPr="004250BA">
              <w:t>e  PHARES de l’Ile Saint Denis</w:t>
            </w:r>
            <w:r>
              <w:t xml:space="preserve"> et Resto Passerelle.</w:t>
            </w:r>
          </w:p>
          <w:p w14:paraId="16805CE0" w14:textId="03B86B86" w:rsidR="004250BA" w:rsidRDefault="004250BA" w:rsidP="004250BA">
            <w:pPr>
              <w:widowControl w:val="0"/>
              <w:jc w:val="both"/>
            </w:pPr>
            <w:r w:rsidRPr="004250BA">
              <w:t xml:space="preserve"> </w:t>
            </w:r>
            <w:r w:rsidR="00D64D58">
              <w:t>En attente d’une réunion avec le Conseil Départemental du 93.</w:t>
            </w:r>
          </w:p>
          <w:p w14:paraId="1DF4D6D2" w14:textId="77777777" w:rsidR="00D64D58" w:rsidRDefault="00D64D58" w:rsidP="004250BA">
            <w:pPr>
              <w:widowControl w:val="0"/>
              <w:jc w:val="both"/>
            </w:pPr>
          </w:p>
          <w:p w14:paraId="64A30CFB" w14:textId="081EE978" w:rsidR="00E5048A" w:rsidRPr="004D3910" w:rsidRDefault="00E5048A" w:rsidP="004250BA">
            <w:pPr>
              <w:widowControl w:val="0"/>
            </w:pPr>
          </w:p>
        </w:tc>
        <w:tc>
          <w:tcPr>
            <w:tcW w:w="2551" w:type="dxa"/>
          </w:tcPr>
          <w:p w14:paraId="5E35F6C3" w14:textId="77777777" w:rsidR="00E5048A" w:rsidRPr="00EF686F" w:rsidRDefault="00E5048A" w:rsidP="00E5048A">
            <w:pPr>
              <w:contextualSpacing/>
              <w:rPr>
                <w:u w:val="single"/>
              </w:rPr>
            </w:pPr>
            <w:r w:rsidRPr="00EF686F">
              <w:rPr>
                <w:u w:val="single"/>
              </w:rPr>
              <w:t xml:space="preserve">Pilote </w:t>
            </w:r>
          </w:p>
          <w:p w14:paraId="57488129" w14:textId="77777777" w:rsidR="00E5048A" w:rsidRDefault="00E5048A" w:rsidP="00E5048A">
            <w:pPr>
              <w:contextualSpacing/>
            </w:pPr>
            <w:proofErr w:type="spellStart"/>
            <w:r>
              <w:t>T.du</w:t>
            </w:r>
            <w:proofErr w:type="spellEnd"/>
            <w:r>
              <w:t xml:space="preserve"> Bouetiez</w:t>
            </w:r>
            <w:r w:rsidR="004250BA">
              <w:t xml:space="preserve"> /</w:t>
            </w:r>
          </w:p>
          <w:p w14:paraId="138FF86F" w14:textId="77777777" w:rsidR="00E5048A" w:rsidRDefault="00E5048A" w:rsidP="00E5048A">
            <w:pPr>
              <w:contextualSpacing/>
            </w:pPr>
            <w:r>
              <w:t>Angélique Rose</w:t>
            </w:r>
          </w:p>
        </w:tc>
      </w:tr>
      <w:tr w:rsidR="00EA5F7B" w:rsidRPr="004D3910" w14:paraId="27A29B8D" w14:textId="77777777" w:rsidTr="006F0156">
        <w:tc>
          <w:tcPr>
            <w:tcW w:w="2442" w:type="dxa"/>
          </w:tcPr>
          <w:p w14:paraId="7F9E4B9B" w14:textId="77777777" w:rsidR="00EA5F7B" w:rsidRPr="004D3910" w:rsidRDefault="00EA5F7B" w:rsidP="00EA5F7B"/>
          <w:p w14:paraId="76C763EE" w14:textId="77777777" w:rsidR="00EA5F7B" w:rsidRPr="004D3910" w:rsidRDefault="00EA5F7B" w:rsidP="00EA5F7B"/>
          <w:p w14:paraId="05B16B2B" w14:textId="3D0405D7" w:rsidR="00EA5F7B" w:rsidRPr="004D3910" w:rsidRDefault="00D64D58" w:rsidP="00EA5F7B">
            <w:pPr>
              <w:rPr>
                <w:b/>
              </w:rPr>
            </w:pPr>
            <w:r>
              <w:rPr>
                <w:b/>
              </w:rPr>
              <w:t>Nouvelles Réflexions/Pistes d’action</w:t>
            </w:r>
          </w:p>
        </w:tc>
        <w:tc>
          <w:tcPr>
            <w:tcW w:w="4896" w:type="dxa"/>
          </w:tcPr>
          <w:p w14:paraId="005BB506" w14:textId="07988D0B" w:rsidR="00D64D58" w:rsidRPr="00FB2D06" w:rsidRDefault="00FB2D06" w:rsidP="00FB2D06">
            <w:pPr>
              <w:jc w:val="both"/>
              <w:rPr>
                <w:rFonts w:eastAsia="Times New Roman" w:cs="Times New Roman"/>
                <w:lang w:eastAsia="fr-FR"/>
              </w:rPr>
            </w:pPr>
            <w:r w:rsidRPr="00FB2D06">
              <w:rPr>
                <w:rFonts w:eastAsia="Times New Roman" w:cs="Times New Roman"/>
                <w:lang w:eastAsia="fr-FR"/>
              </w:rPr>
              <w:t>C</w:t>
            </w:r>
            <w:r w:rsidR="00D64D58" w:rsidRPr="00FB2D06">
              <w:rPr>
                <w:rFonts w:eastAsia="Times New Roman" w:cs="Times New Roman"/>
                <w:lang w:eastAsia="fr-FR"/>
              </w:rPr>
              <w:t xml:space="preserve">ontrat à impact social d’Impact partenaires  pour le développement de commerces et d’activités franchisées dans les </w:t>
            </w:r>
            <w:r w:rsidRPr="00FB2D06">
              <w:rPr>
                <w:rFonts w:eastAsia="Times New Roman" w:cs="Times New Roman"/>
                <w:lang w:eastAsia="fr-FR"/>
              </w:rPr>
              <w:t>quartiers. Suite à la présentation de Sylvain Moineau, le PCPE apportera son appui pour mise en route sur le 93 (Est Ensemble ciblé dans un premier temps)</w:t>
            </w:r>
          </w:p>
          <w:p w14:paraId="593C6392" w14:textId="77777777" w:rsidR="00D64D58" w:rsidRPr="00FB2D06" w:rsidRDefault="00D64D58" w:rsidP="00FB2D06">
            <w:pPr>
              <w:jc w:val="both"/>
              <w:rPr>
                <w:rFonts w:eastAsia="Times New Roman" w:cs="Times New Roman"/>
                <w:lang w:eastAsia="fr-FR"/>
              </w:rPr>
            </w:pPr>
          </w:p>
          <w:p w14:paraId="1192A779" w14:textId="77777777" w:rsidR="007211E7" w:rsidRDefault="007211E7" w:rsidP="007211E7"/>
          <w:p w14:paraId="422F89CD" w14:textId="77777777" w:rsidR="007211E7" w:rsidRDefault="007211E7" w:rsidP="000965BF"/>
        </w:tc>
        <w:tc>
          <w:tcPr>
            <w:tcW w:w="2551" w:type="dxa"/>
          </w:tcPr>
          <w:p w14:paraId="34C65AD6" w14:textId="77777777" w:rsidR="007211E7" w:rsidRDefault="00EA5F7B" w:rsidP="00EA5F7B">
            <w:r w:rsidRPr="00023EBA">
              <w:rPr>
                <w:u w:val="single"/>
              </w:rPr>
              <w:t>Pilote </w:t>
            </w:r>
          </w:p>
          <w:p w14:paraId="389783A8" w14:textId="2EE202C4" w:rsidR="00EA5F7B" w:rsidRDefault="00EA5F7B" w:rsidP="00EA5F7B"/>
        </w:tc>
      </w:tr>
    </w:tbl>
    <w:p w14:paraId="243629B2" w14:textId="163F25D7" w:rsidR="008D6389" w:rsidRDefault="008D6389" w:rsidP="008D6389">
      <w:pPr>
        <w:rPr>
          <w:b/>
          <w:sz w:val="24"/>
          <w:szCs w:val="24"/>
        </w:rPr>
      </w:pPr>
    </w:p>
    <w:p w14:paraId="0F9B5ADC" w14:textId="77777777" w:rsidR="003D3B56" w:rsidRPr="0008536E" w:rsidRDefault="003D3B56" w:rsidP="008D6389">
      <w:pPr>
        <w:rPr>
          <w:b/>
          <w:sz w:val="24"/>
          <w:szCs w:val="24"/>
        </w:rPr>
      </w:pPr>
    </w:p>
    <w:p w14:paraId="2077EF87" w14:textId="06538C6A" w:rsidR="003D3B56" w:rsidRPr="003D3B56" w:rsidRDefault="003D3B56" w:rsidP="003D3B56">
      <w:pPr>
        <w:rPr>
          <w:b/>
          <w:color w:val="0070C0"/>
          <w:sz w:val="28"/>
          <w:szCs w:val="28"/>
        </w:rPr>
      </w:pPr>
      <w:r w:rsidRPr="003D3B56">
        <w:rPr>
          <w:b/>
          <w:color w:val="0070C0"/>
          <w:sz w:val="28"/>
          <w:szCs w:val="28"/>
        </w:rPr>
        <w:t xml:space="preserve">Quelques Idées sur l’emploi/activité </w:t>
      </w:r>
    </w:p>
    <w:p w14:paraId="342CCFFB" w14:textId="77777777" w:rsidR="003D3B56" w:rsidRDefault="003D3B56" w:rsidP="003D3B56"/>
    <w:p w14:paraId="3633A407" w14:textId="77777777" w:rsidR="003D3B56" w:rsidRPr="0042671E" w:rsidRDefault="003D3B56" w:rsidP="003D3B56">
      <w:pPr>
        <w:rPr>
          <w:b/>
          <w:u w:val="single"/>
        </w:rPr>
      </w:pPr>
      <w:r w:rsidRPr="0042671E">
        <w:rPr>
          <w:b/>
          <w:u w:val="single"/>
        </w:rPr>
        <w:t xml:space="preserve">Mobilisation </w:t>
      </w:r>
    </w:p>
    <w:p w14:paraId="76288432" w14:textId="77777777" w:rsidR="003D3B56" w:rsidRDefault="003D3B56" w:rsidP="003D3B56">
      <w:r>
        <w:t>-</w:t>
      </w:r>
      <w:proofErr w:type="spellStart"/>
      <w:r>
        <w:t>Methodologie</w:t>
      </w:r>
      <w:proofErr w:type="spellEnd"/>
      <w:r>
        <w:t xml:space="preserve">  </w:t>
      </w:r>
      <w:proofErr w:type="spellStart"/>
      <w:r>
        <w:t>pcpe</w:t>
      </w:r>
      <w:proofErr w:type="spellEnd"/>
      <w:r>
        <w:t xml:space="preserve"> : créer dans chaque département un réseau qui mobilise de manière coordonnée les initiatives associatives et citoyennes en faveur de l’emploi. </w:t>
      </w:r>
    </w:p>
    <w:p w14:paraId="0B646256" w14:textId="77777777" w:rsidR="003D3B56" w:rsidRDefault="003D3B56" w:rsidP="003D3B56">
      <w:r>
        <w:t>-Développer l'implication sociale et territoriale des entreprises type charte Entreprises et quartiers</w:t>
      </w:r>
    </w:p>
    <w:p w14:paraId="2B1019F4" w14:textId="77777777" w:rsidR="0042671E" w:rsidRDefault="0042671E" w:rsidP="003D3B56">
      <w:pPr>
        <w:rPr>
          <w:b/>
          <w:u w:val="single"/>
        </w:rPr>
      </w:pPr>
    </w:p>
    <w:p w14:paraId="251D2D93" w14:textId="30AE556E" w:rsidR="003D3B56" w:rsidRPr="0042671E" w:rsidRDefault="003D3B56" w:rsidP="003D3B56">
      <w:pPr>
        <w:rPr>
          <w:b/>
          <w:u w:val="single"/>
        </w:rPr>
      </w:pPr>
      <w:r w:rsidRPr="0042671E">
        <w:rPr>
          <w:b/>
          <w:u w:val="single"/>
        </w:rPr>
        <w:t>Recrutement/accès à l’emploi</w:t>
      </w:r>
    </w:p>
    <w:p w14:paraId="6B6A19F2" w14:textId="77777777" w:rsidR="003D3B56" w:rsidRDefault="003D3B56" w:rsidP="003D3B56">
      <w:r>
        <w:t xml:space="preserve">- Développer des  circuits courts de recrutement en s’inspirant de l'exemple des Café Contact de l'Emploi </w:t>
      </w:r>
    </w:p>
    <w:p w14:paraId="1AF1C6C1" w14:textId="433F8B7E" w:rsidR="003D3B56" w:rsidRDefault="003D3B56" w:rsidP="003D3B56">
      <w:r>
        <w:t>- Monter des plateformes territoriales de recrutement partenariales (employeurs/structures emplois/collectivités) couplée à un vivier de candidatu</w:t>
      </w:r>
      <w:r w:rsidR="0042671E">
        <w:t>res sur quelques métiers cibles</w:t>
      </w:r>
    </w:p>
    <w:p w14:paraId="4862A74A" w14:textId="77777777" w:rsidR="003D3B56" w:rsidRDefault="003D3B56" w:rsidP="003D3B56">
      <w:r>
        <w:t xml:space="preserve">-Favoriser les recrutements issus de la diversité (sociale, territoriale, ethnique...), en s’inspirant de l'exemple de </w:t>
      </w:r>
      <w:proofErr w:type="spellStart"/>
      <w:r>
        <w:t>Mozaik</w:t>
      </w:r>
      <w:proofErr w:type="spellEnd"/>
      <w:r>
        <w:t xml:space="preserve"> RH </w:t>
      </w:r>
    </w:p>
    <w:p w14:paraId="0BB89F2C" w14:textId="77777777" w:rsidR="003D3B56" w:rsidRDefault="003D3B56" w:rsidP="003D3B56">
      <w:r>
        <w:t xml:space="preserve">- Multiplier les groupements d’employeurs dont des groupements de conseillers/accompagnateurs emploi pouvant être mis à disposition dans les différentes structures emploi /insertion (Pôle Emploi, PLIE, MDE, Missions locales, associations d’accompagnement vers l'emploi..). </w:t>
      </w:r>
    </w:p>
    <w:p w14:paraId="44BF13EE" w14:textId="77777777" w:rsidR="003D3B56" w:rsidRDefault="003D3B56" w:rsidP="003D3B56">
      <w:r>
        <w:t>- Organiser des formations communes territorialisées (échelle agglo ou départements) des acteurs de l'emploi, de l'insertion et de la création d'activités (élus, techniciens, fonctionnaires, responsables RH, associatifs...)</w:t>
      </w:r>
    </w:p>
    <w:p w14:paraId="27FA695A" w14:textId="21C51ADB" w:rsidR="00ED6101" w:rsidRDefault="00ED6101" w:rsidP="003D3B56">
      <w:r>
        <w:t xml:space="preserve">- Expérimenter au niveau territorial l’ouverture des  formations des grandes entreprises aux TPE et aux demandeurs d’emploi </w:t>
      </w:r>
    </w:p>
    <w:p w14:paraId="21A405D6" w14:textId="3CF47E60" w:rsidR="00ED6101" w:rsidRDefault="00ED6101" w:rsidP="003D3B56">
      <w:r>
        <w:t xml:space="preserve">- Développer le partage/mutualisation  d’apprentis entre plusieurs entreprises ou organisations </w:t>
      </w:r>
    </w:p>
    <w:p w14:paraId="716C6D18" w14:textId="77777777" w:rsidR="003D3B56" w:rsidRDefault="003D3B56" w:rsidP="003D3B56">
      <w:r>
        <w:t>- Améliorer ou construire le chainage territorial d’initiatives orientation-insertion-emploi (esprit "bouquet de solutions")</w:t>
      </w:r>
    </w:p>
    <w:p w14:paraId="67A2378A" w14:textId="77777777" w:rsidR="003D3B56" w:rsidRDefault="003D3B56" w:rsidP="003D3B56">
      <w:r>
        <w:t>- Développer l’accompagnement "bénévole et citoyen" des chercheurs d'emploi et des créateurs d’entreprises, en complément du service public de l'emploi, en créant ou développant sur les territoires des réseaux de parrains ou accompagnateurs issus des secteurs privés et  publics , en s'inspirant d'exemples comme SNC  et NQT</w:t>
      </w:r>
    </w:p>
    <w:p w14:paraId="553992DB" w14:textId="77777777" w:rsidR="003D3B56" w:rsidRDefault="003D3B56" w:rsidP="003D3B56">
      <w:r>
        <w:t xml:space="preserve"> - Déployer largement l'expérimentation Zéro chômeur de longue durée</w:t>
      </w:r>
    </w:p>
    <w:p w14:paraId="1B330225" w14:textId="77777777" w:rsidR="0042671E" w:rsidRDefault="0042671E" w:rsidP="003D3B56">
      <w:pPr>
        <w:rPr>
          <w:b/>
          <w:u w:val="single"/>
        </w:rPr>
      </w:pPr>
    </w:p>
    <w:p w14:paraId="1CC3C0B7" w14:textId="02052A43" w:rsidR="003D3B56" w:rsidRPr="0042671E" w:rsidRDefault="003D3B56" w:rsidP="003D3B56">
      <w:pPr>
        <w:rPr>
          <w:b/>
          <w:u w:val="single"/>
        </w:rPr>
      </w:pPr>
      <w:r w:rsidRPr="0042671E">
        <w:rPr>
          <w:b/>
          <w:u w:val="single"/>
        </w:rPr>
        <w:t>Création d’activités et nouvelles formes d’emploi</w:t>
      </w:r>
    </w:p>
    <w:p w14:paraId="1CC4E833" w14:textId="77777777" w:rsidR="003D3B56" w:rsidRDefault="003D3B56" w:rsidP="003D3B56">
      <w:r>
        <w:t xml:space="preserve">- Développer les outils du type "fonds de confiance " de France Active </w:t>
      </w:r>
    </w:p>
    <w:p w14:paraId="490CBD73" w14:textId="77777777" w:rsidR="003D3B56" w:rsidRDefault="003D3B56" w:rsidP="003D3B56">
      <w:r>
        <w:t xml:space="preserve">- Créer des fondations territoriales citoyennes pour faciliter l’accès à l'emploi et l'amorçage de projets de création d’activité </w:t>
      </w:r>
    </w:p>
    <w:p w14:paraId="08CCC537" w14:textId="77777777" w:rsidR="003D3B56" w:rsidRDefault="003D3B56" w:rsidP="003D3B56">
      <w:r>
        <w:t xml:space="preserve">-  Soutenir la dynamique Start up de territoire </w:t>
      </w:r>
    </w:p>
    <w:p w14:paraId="4CEA515A" w14:textId="32B679B1" w:rsidR="00AD1213" w:rsidRDefault="003D3B56" w:rsidP="003D3B56">
      <w:r>
        <w:t>-  Multiplier les coopératives d’activité et d’emploi (à faire évoluer en Mutuelle de travail associé)</w:t>
      </w:r>
    </w:p>
    <w:sectPr w:rsidR="00AD1213" w:rsidSect="006F0156">
      <w:footerReference w:type="default" r:id="rId8"/>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8B7F7D" w14:textId="77777777" w:rsidR="007E58C0" w:rsidRDefault="007E58C0" w:rsidP="00AD1213">
      <w:pPr>
        <w:spacing w:after="0" w:line="240" w:lineRule="auto"/>
      </w:pPr>
      <w:r>
        <w:separator/>
      </w:r>
    </w:p>
  </w:endnote>
  <w:endnote w:type="continuationSeparator" w:id="0">
    <w:p w14:paraId="354B76B9" w14:textId="77777777" w:rsidR="007E58C0" w:rsidRDefault="007E58C0" w:rsidP="00AD1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1873290"/>
      <w:docPartObj>
        <w:docPartGallery w:val="Page Numbers (Bottom of Page)"/>
        <w:docPartUnique/>
      </w:docPartObj>
    </w:sdtPr>
    <w:sdtEndPr/>
    <w:sdtContent>
      <w:p w14:paraId="055B0474" w14:textId="3BFBA80A" w:rsidR="00AD1213" w:rsidRDefault="00AD1213">
        <w:pPr>
          <w:pStyle w:val="Pieddepage"/>
          <w:jc w:val="center"/>
        </w:pPr>
        <w:r>
          <w:fldChar w:fldCharType="begin"/>
        </w:r>
        <w:r>
          <w:instrText>PAGE   \* MERGEFORMAT</w:instrText>
        </w:r>
        <w:r>
          <w:fldChar w:fldCharType="separate"/>
        </w:r>
        <w:r w:rsidR="00FE4419">
          <w:rPr>
            <w:noProof/>
          </w:rPr>
          <w:t>5</w:t>
        </w:r>
        <w:r>
          <w:fldChar w:fldCharType="end"/>
        </w:r>
      </w:p>
    </w:sdtContent>
  </w:sdt>
  <w:p w14:paraId="0FC69216" w14:textId="77777777" w:rsidR="00AD1213" w:rsidRDefault="00AD121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4DC45A" w14:textId="77777777" w:rsidR="007E58C0" w:rsidRDefault="007E58C0" w:rsidP="00AD1213">
      <w:pPr>
        <w:spacing w:after="0" w:line="240" w:lineRule="auto"/>
      </w:pPr>
      <w:r>
        <w:separator/>
      </w:r>
    </w:p>
  </w:footnote>
  <w:footnote w:type="continuationSeparator" w:id="0">
    <w:p w14:paraId="033189E0" w14:textId="77777777" w:rsidR="007E58C0" w:rsidRDefault="007E58C0" w:rsidP="00AD12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EC66AEC"/>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044A3D88"/>
    <w:multiLevelType w:val="hybridMultilevel"/>
    <w:tmpl w:val="B532C28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9274FC5"/>
    <w:multiLevelType w:val="hybridMultilevel"/>
    <w:tmpl w:val="2CF4E14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AD71639"/>
    <w:multiLevelType w:val="hybridMultilevel"/>
    <w:tmpl w:val="C0249D4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B01384A"/>
    <w:multiLevelType w:val="hybridMultilevel"/>
    <w:tmpl w:val="4C826A5C"/>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5">
    <w:nsid w:val="25A44A92"/>
    <w:multiLevelType w:val="hybridMultilevel"/>
    <w:tmpl w:val="C928BAFE"/>
    <w:lvl w:ilvl="0" w:tplc="23C829BC">
      <w:start w:val="1"/>
      <w:numFmt w:val="decimal"/>
      <w:lvlText w:val="%1)"/>
      <w:lvlJc w:val="left"/>
      <w:pPr>
        <w:ind w:left="720" w:hanging="360"/>
      </w:pPr>
      <w:rPr>
        <w:rFonts w:asciiTheme="minorHAnsi" w:eastAsiaTheme="minorHAnsi" w:hAnsiTheme="minorHAnsi" w:cstheme="minorBidi"/>
        <w:b w:val="0"/>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A4D1537"/>
    <w:multiLevelType w:val="hybridMultilevel"/>
    <w:tmpl w:val="09A2059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7B963BF"/>
    <w:multiLevelType w:val="hybridMultilevel"/>
    <w:tmpl w:val="A2BA68F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7CE1AD8"/>
    <w:multiLevelType w:val="hybridMultilevel"/>
    <w:tmpl w:val="D8B65EDA"/>
    <w:lvl w:ilvl="0" w:tplc="C4768B2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94253F9"/>
    <w:multiLevelType w:val="hybridMultilevel"/>
    <w:tmpl w:val="6526C75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B3C346C"/>
    <w:multiLevelType w:val="hybridMultilevel"/>
    <w:tmpl w:val="9D7C2E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B">
      <w:start w:val="1"/>
      <w:numFmt w:val="bullet"/>
      <w:lvlText w:val=""/>
      <w:lvlJc w:val="left"/>
      <w:pPr>
        <w:ind w:left="2880" w:hanging="360"/>
      </w:pPr>
      <w:rPr>
        <w:rFonts w:ascii="Wingdings" w:hAnsi="Wingdings"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34855B4"/>
    <w:multiLevelType w:val="hybridMultilevel"/>
    <w:tmpl w:val="058E5A5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903031D"/>
    <w:multiLevelType w:val="hybridMultilevel"/>
    <w:tmpl w:val="4926B3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D1778E0"/>
    <w:multiLevelType w:val="hybridMultilevel"/>
    <w:tmpl w:val="B05C2D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2D259DD"/>
    <w:multiLevelType w:val="hybridMultilevel"/>
    <w:tmpl w:val="9536BBF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49A3CDE"/>
    <w:multiLevelType w:val="hybridMultilevel"/>
    <w:tmpl w:val="B5F86D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6AF1485"/>
    <w:multiLevelType w:val="hybridMultilevel"/>
    <w:tmpl w:val="DE4E059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9040399"/>
    <w:multiLevelType w:val="hybridMultilevel"/>
    <w:tmpl w:val="6E228FD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E516F90"/>
    <w:multiLevelType w:val="hybridMultilevel"/>
    <w:tmpl w:val="88DA94EA"/>
    <w:lvl w:ilvl="0" w:tplc="040C000B">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9">
    <w:nsid w:val="7452431E"/>
    <w:multiLevelType w:val="hybridMultilevel"/>
    <w:tmpl w:val="4E184F6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4AE1B2D"/>
    <w:multiLevelType w:val="hybridMultilevel"/>
    <w:tmpl w:val="6E728F9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D9E6972"/>
    <w:multiLevelType w:val="hybridMultilevel"/>
    <w:tmpl w:val="367202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4"/>
  </w:num>
  <w:num w:numId="4">
    <w:abstractNumId w:val="21"/>
  </w:num>
  <w:num w:numId="5">
    <w:abstractNumId w:val="12"/>
  </w:num>
  <w:num w:numId="6">
    <w:abstractNumId w:val="6"/>
  </w:num>
  <w:num w:numId="7">
    <w:abstractNumId w:val="17"/>
  </w:num>
  <w:num w:numId="8">
    <w:abstractNumId w:val="15"/>
  </w:num>
  <w:num w:numId="9">
    <w:abstractNumId w:val="1"/>
  </w:num>
  <w:num w:numId="10">
    <w:abstractNumId w:val="18"/>
  </w:num>
  <w:num w:numId="11">
    <w:abstractNumId w:val="5"/>
  </w:num>
  <w:num w:numId="12">
    <w:abstractNumId w:val="0"/>
  </w:num>
  <w:num w:numId="13">
    <w:abstractNumId w:val="19"/>
  </w:num>
  <w:num w:numId="14">
    <w:abstractNumId w:val="9"/>
  </w:num>
  <w:num w:numId="15">
    <w:abstractNumId w:val="16"/>
  </w:num>
  <w:num w:numId="16">
    <w:abstractNumId w:val="20"/>
  </w:num>
  <w:num w:numId="17">
    <w:abstractNumId w:val="14"/>
  </w:num>
  <w:num w:numId="18">
    <w:abstractNumId w:val="7"/>
  </w:num>
  <w:num w:numId="19">
    <w:abstractNumId w:val="13"/>
  </w:num>
  <w:num w:numId="20">
    <w:abstractNumId w:val="10"/>
  </w:num>
  <w:num w:numId="21">
    <w:abstractNumId w:val="3"/>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389"/>
    <w:rsid w:val="00013F42"/>
    <w:rsid w:val="00023EBA"/>
    <w:rsid w:val="00026CEF"/>
    <w:rsid w:val="00076829"/>
    <w:rsid w:val="0008536E"/>
    <w:rsid w:val="000965BF"/>
    <w:rsid w:val="000E669E"/>
    <w:rsid w:val="0010069E"/>
    <w:rsid w:val="00171EE3"/>
    <w:rsid w:val="0019273A"/>
    <w:rsid w:val="001B67F6"/>
    <w:rsid w:val="001D0EE2"/>
    <w:rsid w:val="001F542F"/>
    <w:rsid w:val="00212521"/>
    <w:rsid w:val="00231DD0"/>
    <w:rsid w:val="00251C87"/>
    <w:rsid w:val="00261BE9"/>
    <w:rsid w:val="00265276"/>
    <w:rsid w:val="00287699"/>
    <w:rsid w:val="002A0C84"/>
    <w:rsid w:val="002C7302"/>
    <w:rsid w:val="003444DC"/>
    <w:rsid w:val="00356CB7"/>
    <w:rsid w:val="00397BFE"/>
    <w:rsid w:val="003A21F8"/>
    <w:rsid w:val="003C5F2F"/>
    <w:rsid w:val="003D3B56"/>
    <w:rsid w:val="004250BA"/>
    <w:rsid w:val="0042671E"/>
    <w:rsid w:val="00480429"/>
    <w:rsid w:val="004D250C"/>
    <w:rsid w:val="005957A6"/>
    <w:rsid w:val="005A69DB"/>
    <w:rsid w:val="005C21E5"/>
    <w:rsid w:val="00614AFE"/>
    <w:rsid w:val="00620978"/>
    <w:rsid w:val="006618CC"/>
    <w:rsid w:val="00666904"/>
    <w:rsid w:val="006F0156"/>
    <w:rsid w:val="007211E7"/>
    <w:rsid w:val="007A6FCC"/>
    <w:rsid w:val="007C2963"/>
    <w:rsid w:val="007E58C0"/>
    <w:rsid w:val="008253FB"/>
    <w:rsid w:val="008854E1"/>
    <w:rsid w:val="008D6389"/>
    <w:rsid w:val="008E36B6"/>
    <w:rsid w:val="008F32E2"/>
    <w:rsid w:val="009A7EBE"/>
    <w:rsid w:val="009D2958"/>
    <w:rsid w:val="009E20F4"/>
    <w:rsid w:val="009F2FF8"/>
    <w:rsid w:val="00A355F4"/>
    <w:rsid w:val="00A83497"/>
    <w:rsid w:val="00AD1213"/>
    <w:rsid w:val="00B117B3"/>
    <w:rsid w:val="00B371CA"/>
    <w:rsid w:val="00B4306B"/>
    <w:rsid w:val="00B911FA"/>
    <w:rsid w:val="00BE1E18"/>
    <w:rsid w:val="00C06FD1"/>
    <w:rsid w:val="00C43622"/>
    <w:rsid w:val="00C52149"/>
    <w:rsid w:val="00C73CF1"/>
    <w:rsid w:val="00CC6E15"/>
    <w:rsid w:val="00D23F3D"/>
    <w:rsid w:val="00D512F6"/>
    <w:rsid w:val="00D64D58"/>
    <w:rsid w:val="00D822A9"/>
    <w:rsid w:val="00DC423D"/>
    <w:rsid w:val="00E017E0"/>
    <w:rsid w:val="00E30138"/>
    <w:rsid w:val="00E5048A"/>
    <w:rsid w:val="00E64F0B"/>
    <w:rsid w:val="00EA5F7B"/>
    <w:rsid w:val="00ED6101"/>
    <w:rsid w:val="00EF686F"/>
    <w:rsid w:val="00EF6B6D"/>
    <w:rsid w:val="00F05F70"/>
    <w:rsid w:val="00F262EA"/>
    <w:rsid w:val="00F84D25"/>
    <w:rsid w:val="00FA1098"/>
    <w:rsid w:val="00FB2D06"/>
    <w:rsid w:val="00FE44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84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38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8D63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D6389"/>
    <w:pPr>
      <w:ind w:left="720"/>
      <w:contextualSpacing/>
    </w:pPr>
  </w:style>
  <w:style w:type="paragraph" w:styleId="En-tte">
    <w:name w:val="header"/>
    <w:basedOn w:val="Normal"/>
    <w:link w:val="En-tteCar"/>
    <w:uiPriority w:val="99"/>
    <w:unhideWhenUsed/>
    <w:rsid w:val="00AD1213"/>
    <w:pPr>
      <w:tabs>
        <w:tab w:val="center" w:pos="4536"/>
        <w:tab w:val="right" w:pos="9072"/>
      </w:tabs>
      <w:spacing w:after="0" w:line="240" w:lineRule="auto"/>
    </w:pPr>
  </w:style>
  <w:style w:type="character" w:customStyle="1" w:styleId="En-tteCar">
    <w:name w:val="En-tête Car"/>
    <w:basedOn w:val="Policepardfaut"/>
    <w:link w:val="En-tte"/>
    <w:uiPriority w:val="99"/>
    <w:rsid w:val="00AD1213"/>
  </w:style>
  <w:style w:type="paragraph" w:styleId="Pieddepage">
    <w:name w:val="footer"/>
    <w:basedOn w:val="Normal"/>
    <w:link w:val="PieddepageCar"/>
    <w:uiPriority w:val="99"/>
    <w:unhideWhenUsed/>
    <w:rsid w:val="00AD121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D1213"/>
  </w:style>
  <w:style w:type="character" w:styleId="Marquedecommentaire">
    <w:name w:val="annotation reference"/>
    <w:basedOn w:val="Policepardfaut"/>
    <w:uiPriority w:val="99"/>
    <w:semiHidden/>
    <w:unhideWhenUsed/>
    <w:rsid w:val="00171EE3"/>
    <w:rPr>
      <w:sz w:val="16"/>
      <w:szCs w:val="16"/>
    </w:rPr>
  </w:style>
  <w:style w:type="paragraph" w:styleId="Commentaire">
    <w:name w:val="annotation text"/>
    <w:basedOn w:val="Normal"/>
    <w:link w:val="CommentaireCar"/>
    <w:uiPriority w:val="99"/>
    <w:semiHidden/>
    <w:unhideWhenUsed/>
    <w:rsid w:val="00171EE3"/>
    <w:pPr>
      <w:spacing w:line="240" w:lineRule="auto"/>
    </w:pPr>
    <w:rPr>
      <w:sz w:val="20"/>
      <w:szCs w:val="20"/>
    </w:rPr>
  </w:style>
  <w:style w:type="character" w:customStyle="1" w:styleId="CommentaireCar">
    <w:name w:val="Commentaire Car"/>
    <w:basedOn w:val="Policepardfaut"/>
    <w:link w:val="Commentaire"/>
    <w:uiPriority w:val="99"/>
    <w:semiHidden/>
    <w:rsid w:val="00171EE3"/>
    <w:rPr>
      <w:sz w:val="20"/>
      <w:szCs w:val="20"/>
    </w:rPr>
  </w:style>
  <w:style w:type="paragraph" w:styleId="Objetducommentaire">
    <w:name w:val="annotation subject"/>
    <w:basedOn w:val="Commentaire"/>
    <w:next w:val="Commentaire"/>
    <w:link w:val="ObjetducommentaireCar"/>
    <w:uiPriority w:val="99"/>
    <w:semiHidden/>
    <w:unhideWhenUsed/>
    <w:rsid w:val="00171EE3"/>
    <w:rPr>
      <w:b/>
      <w:bCs/>
    </w:rPr>
  </w:style>
  <w:style w:type="character" w:customStyle="1" w:styleId="ObjetducommentaireCar">
    <w:name w:val="Objet du commentaire Car"/>
    <w:basedOn w:val="CommentaireCar"/>
    <w:link w:val="Objetducommentaire"/>
    <w:uiPriority w:val="99"/>
    <w:semiHidden/>
    <w:rsid w:val="00171EE3"/>
    <w:rPr>
      <w:b/>
      <w:bCs/>
      <w:sz w:val="20"/>
      <w:szCs w:val="20"/>
    </w:rPr>
  </w:style>
  <w:style w:type="paragraph" w:styleId="Textedebulles">
    <w:name w:val="Balloon Text"/>
    <w:basedOn w:val="Normal"/>
    <w:link w:val="TextedebullesCar"/>
    <w:uiPriority w:val="99"/>
    <w:semiHidden/>
    <w:unhideWhenUsed/>
    <w:rsid w:val="00171EE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71EE3"/>
    <w:rPr>
      <w:rFonts w:ascii="Segoe UI" w:hAnsi="Segoe UI" w:cs="Segoe UI"/>
      <w:sz w:val="18"/>
      <w:szCs w:val="18"/>
    </w:rPr>
  </w:style>
  <w:style w:type="paragraph" w:styleId="Listepuces">
    <w:name w:val="List Bullet"/>
    <w:basedOn w:val="Normal"/>
    <w:uiPriority w:val="99"/>
    <w:unhideWhenUsed/>
    <w:rsid w:val="009F2FF8"/>
    <w:pPr>
      <w:numPr>
        <w:numId w:val="12"/>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38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8D63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D6389"/>
    <w:pPr>
      <w:ind w:left="720"/>
      <w:contextualSpacing/>
    </w:pPr>
  </w:style>
  <w:style w:type="paragraph" w:styleId="En-tte">
    <w:name w:val="header"/>
    <w:basedOn w:val="Normal"/>
    <w:link w:val="En-tteCar"/>
    <w:uiPriority w:val="99"/>
    <w:unhideWhenUsed/>
    <w:rsid w:val="00AD1213"/>
    <w:pPr>
      <w:tabs>
        <w:tab w:val="center" w:pos="4536"/>
        <w:tab w:val="right" w:pos="9072"/>
      </w:tabs>
      <w:spacing w:after="0" w:line="240" w:lineRule="auto"/>
    </w:pPr>
  </w:style>
  <w:style w:type="character" w:customStyle="1" w:styleId="En-tteCar">
    <w:name w:val="En-tête Car"/>
    <w:basedOn w:val="Policepardfaut"/>
    <w:link w:val="En-tte"/>
    <w:uiPriority w:val="99"/>
    <w:rsid w:val="00AD1213"/>
  </w:style>
  <w:style w:type="paragraph" w:styleId="Pieddepage">
    <w:name w:val="footer"/>
    <w:basedOn w:val="Normal"/>
    <w:link w:val="PieddepageCar"/>
    <w:uiPriority w:val="99"/>
    <w:unhideWhenUsed/>
    <w:rsid w:val="00AD121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D1213"/>
  </w:style>
  <w:style w:type="character" w:styleId="Marquedecommentaire">
    <w:name w:val="annotation reference"/>
    <w:basedOn w:val="Policepardfaut"/>
    <w:uiPriority w:val="99"/>
    <w:semiHidden/>
    <w:unhideWhenUsed/>
    <w:rsid w:val="00171EE3"/>
    <w:rPr>
      <w:sz w:val="16"/>
      <w:szCs w:val="16"/>
    </w:rPr>
  </w:style>
  <w:style w:type="paragraph" w:styleId="Commentaire">
    <w:name w:val="annotation text"/>
    <w:basedOn w:val="Normal"/>
    <w:link w:val="CommentaireCar"/>
    <w:uiPriority w:val="99"/>
    <w:semiHidden/>
    <w:unhideWhenUsed/>
    <w:rsid w:val="00171EE3"/>
    <w:pPr>
      <w:spacing w:line="240" w:lineRule="auto"/>
    </w:pPr>
    <w:rPr>
      <w:sz w:val="20"/>
      <w:szCs w:val="20"/>
    </w:rPr>
  </w:style>
  <w:style w:type="character" w:customStyle="1" w:styleId="CommentaireCar">
    <w:name w:val="Commentaire Car"/>
    <w:basedOn w:val="Policepardfaut"/>
    <w:link w:val="Commentaire"/>
    <w:uiPriority w:val="99"/>
    <w:semiHidden/>
    <w:rsid w:val="00171EE3"/>
    <w:rPr>
      <w:sz w:val="20"/>
      <w:szCs w:val="20"/>
    </w:rPr>
  </w:style>
  <w:style w:type="paragraph" w:styleId="Objetducommentaire">
    <w:name w:val="annotation subject"/>
    <w:basedOn w:val="Commentaire"/>
    <w:next w:val="Commentaire"/>
    <w:link w:val="ObjetducommentaireCar"/>
    <w:uiPriority w:val="99"/>
    <w:semiHidden/>
    <w:unhideWhenUsed/>
    <w:rsid w:val="00171EE3"/>
    <w:rPr>
      <w:b/>
      <w:bCs/>
    </w:rPr>
  </w:style>
  <w:style w:type="character" w:customStyle="1" w:styleId="ObjetducommentaireCar">
    <w:name w:val="Objet du commentaire Car"/>
    <w:basedOn w:val="CommentaireCar"/>
    <w:link w:val="Objetducommentaire"/>
    <w:uiPriority w:val="99"/>
    <w:semiHidden/>
    <w:rsid w:val="00171EE3"/>
    <w:rPr>
      <w:b/>
      <w:bCs/>
      <w:sz w:val="20"/>
      <w:szCs w:val="20"/>
    </w:rPr>
  </w:style>
  <w:style w:type="paragraph" w:styleId="Textedebulles">
    <w:name w:val="Balloon Text"/>
    <w:basedOn w:val="Normal"/>
    <w:link w:val="TextedebullesCar"/>
    <w:uiPriority w:val="99"/>
    <w:semiHidden/>
    <w:unhideWhenUsed/>
    <w:rsid w:val="00171EE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71EE3"/>
    <w:rPr>
      <w:rFonts w:ascii="Segoe UI" w:hAnsi="Segoe UI" w:cs="Segoe UI"/>
      <w:sz w:val="18"/>
      <w:szCs w:val="18"/>
    </w:rPr>
  </w:style>
  <w:style w:type="paragraph" w:styleId="Listepuces">
    <w:name w:val="List Bullet"/>
    <w:basedOn w:val="Normal"/>
    <w:uiPriority w:val="99"/>
    <w:unhideWhenUsed/>
    <w:rsid w:val="009F2FF8"/>
    <w:pPr>
      <w:numPr>
        <w:numId w:val="1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047048">
      <w:bodyDiv w:val="1"/>
      <w:marLeft w:val="0"/>
      <w:marRight w:val="0"/>
      <w:marTop w:val="0"/>
      <w:marBottom w:val="0"/>
      <w:divBdr>
        <w:top w:val="none" w:sz="0" w:space="0" w:color="auto"/>
        <w:left w:val="none" w:sz="0" w:space="0" w:color="auto"/>
        <w:bottom w:val="none" w:sz="0" w:space="0" w:color="auto"/>
        <w:right w:val="none" w:sz="0" w:space="0" w:color="auto"/>
      </w:divBdr>
    </w:div>
    <w:div w:id="376514955">
      <w:bodyDiv w:val="1"/>
      <w:marLeft w:val="0"/>
      <w:marRight w:val="0"/>
      <w:marTop w:val="0"/>
      <w:marBottom w:val="0"/>
      <w:divBdr>
        <w:top w:val="none" w:sz="0" w:space="0" w:color="auto"/>
        <w:left w:val="none" w:sz="0" w:space="0" w:color="auto"/>
        <w:bottom w:val="none" w:sz="0" w:space="0" w:color="auto"/>
        <w:right w:val="none" w:sz="0" w:space="0" w:color="auto"/>
      </w:divBdr>
    </w:div>
    <w:div w:id="417144311">
      <w:bodyDiv w:val="1"/>
      <w:marLeft w:val="0"/>
      <w:marRight w:val="0"/>
      <w:marTop w:val="0"/>
      <w:marBottom w:val="0"/>
      <w:divBdr>
        <w:top w:val="none" w:sz="0" w:space="0" w:color="auto"/>
        <w:left w:val="none" w:sz="0" w:space="0" w:color="auto"/>
        <w:bottom w:val="none" w:sz="0" w:space="0" w:color="auto"/>
        <w:right w:val="none" w:sz="0" w:space="0" w:color="auto"/>
      </w:divBdr>
    </w:div>
    <w:div w:id="844394208">
      <w:bodyDiv w:val="1"/>
      <w:marLeft w:val="0"/>
      <w:marRight w:val="0"/>
      <w:marTop w:val="0"/>
      <w:marBottom w:val="0"/>
      <w:divBdr>
        <w:top w:val="none" w:sz="0" w:space="0" w:color="auto"/>
        <w:left w:val="none" w:sz="0" w:space="0" w:color="auto"/>
        <w:bottom w:val="none" w:sz="0" w:space="0" w:color="auto"/>
        <w:right w:val="none" w:sz="0" w:space="0" w:color="auto"/>
      </w:divBdr>
    </w:div>
    <w:div w:id="1450859719">
      <w:bodyDiv w:val="1"/>
      <w:marLeft w:val="0"/>
      <w:marRight w:val="0"/>
      <w:marTop w:val="0"/>
      <w:marBottom w:val="0"/>
      <w:divBdr>
        <w:top w:val="none" w:sz="0" w:space="0" w:color="auto"/>
        <w:left w:val="none" w:sz="0" w:space="0" w:color="auto"/>
        <w:bottom w:val="none" w:sz="0" w:space="0" w:color="auto"/>
        <w:right w:val="none" w:sz="0" w:space="0" w:color="auto"/>
      </w:divBdr>
    </w:div>
    <w:div w:id="1665669561">
      <w:bodyDiv w:val="1"/>
      <w:marLeft w:val="0"/>
      <w:marRight w:val="0"/>
      <w:marTop w:val="0"/>
      <w:marBottom w:val="0"/>
      <w:divBdr>
        <w:top w:val="none" w:sz="0" w:space="0" w:color="auto"/>
        <w:left w:val="none" w:sz="0" w:space="0" w:color="auto"/>
        <w:bottom w:val="none" w:sz="0" w:space="0" w:color="auto"/>
        <w:right w:val="none" w:sz="0" w:space="0" w:color="auto"/>
      </w:divBdr>
    </w:div>
    <w:div w:id="203726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Pages>
  <Words>1159</Words>
  <Characters>6377</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Datar</Company>
  <LinksUpToDate>false</LinksUpToDate>
  <CharactersWithSpaces>7521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TBK</dc:creator>
  <cp:lastModifiedBy>du BOUETIEZ Thierry</cp:lastModifiedBy>
  <cp:revision>5</cp:revision>
  <dcterms:created xsi:type="dcterms:W3CDTF">2017-04-03T12:23:00Z</dcterms:created>
  <dcterms:modified xsi:type="dcterms:W3CDTF">2017-04-05T10:59:00Z</dcterms:modified>
</cp:coreProperties>
</file>