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88B4D" w14:textId="7E5184D7" w:rsidR="00A83609" w:rsidRDefault="00F6217E" w:rsidP="00A83609">
      <w:pPr>
        <w:jc w:val="center"/>
        <w:rPr>
          <w:b/>
          <w:color w:val="C00000"/>
          <w:sz w:val="32"/>
          <w:szCs w:val="32"/>
        </w:rPr>
      </w:pPr>
      <w:r>
        <w:rPr>
          <w:noProof/>
        </w:rPr>
        <w:drawing>
          <wp:inline distT="0" distB="0" distL="0" distR="0" wp14:anchorId="1862323B" wp14:editId="0A2DBA4F">
            <wp:extent cx="1419225" cy="981075"/>
            <wp:effectExtent l="0" t="0" r="9525" b="9525"/>
            <wp:docPr id="1" name="Image 1" descr="F:\GNIAC\GNIAC BASE\GNIAC_LOGO_jpeg_06-01-2015.jpg"/>
            <wp:cNvGraphicFramePr/>
            <a:graphic xmlns:a="http://schemas.openxmlformats.org/drawingml/2006/main">
              <a:graphicData uri="http://schemas.openxmlformats.org/drawingml/2006/picture">
                <pic:pic xmlns:pic="http://schemas.openxmlformats.org/drawingml/2006/picture">
                  <pic:nvPicPr>
                    <pic:cNvPr id="1" name="Image 1" descr="F:\GNIAC\GNIAC BASE\GNIAC_LOGO_jpeg_06-01-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981075"/>
                    </a:xfrm>
                    <a:prstGeom prst="rect">
                      <a:avLst/>
                    </a:prstGeom>
                    <a:noFill/>
                    <a:ln>
                      <a:noFill/>
                    </a:ln>
                  </pic:spPr>
                </pic:pic>
              </a:graphicData>
            </a:graphic>
          </wp:inline>
        </w:drawing>
      </w:r>
    </w:p>
    <w:p w14:paraId="547AC7D7" w14:textId="77777777" w:rsidR="00A83609" w:rsidRDefault="00A83609" w:rsidP="00F6217E">
      <w:pPr>
        <w:rPr>
          <w:b/>
          <w:color w:val="C00000"/>
          <w:sz w:val="32"/>
          <w:szCs w:val="32"/>
        </w:rPr>
      </w:pPr>
    </w:p>
    <w:p w14:paraId="1BA92E63" w14:textId="60395A4F" w:rsidR="003444DC" w:rsidRPr="0008536E" w:rsidRDefault="006F0156" w:rsidP="00A83609">
      <w:pPr>
        <w:jc w:val="center"/>
        <w:rPr>
          <w:b/>
          <w:color w:val="C00000"/>
          <w:sz w:val="32"/>
          <w:szCs w:val="32"/>
        </w:rPr>
      </w:pPr>
      <w:r w:rsidRPr="0008536E">
        <w:rPr>
          <w:b/>
          <w:color w:val="C00000"/>
          <w:sz w:val="32"/>
          <w:szCs w:val="32"/>
        </w:rPr>
        <w:t>Pôle cito</w:t>
      </w:r>
      <w:r w:rsidR="0008536E" w:rsidRPr="0008536E">
        <w:rPr>
          <w:b/>
          <w:color w:val="C00000"/>
          <w:sz w:val="32"/>
          <w:szCs w:val="32"/>
        </w:rPr>
        <w:t>yen pour l’emploi et l’activité</w:t>
      </w:r>
      <w:r w:rsidRPr="0008536E">
        <w:rPr>
          <w:b/>
          <w:color w:val="C00000"/>
          <w:sz w:val="32"/>
          <w:szCs w:val="32"/>
        </w:rPr>
        <w:t xml:space="preserve"> 93</w:t>
      </w:r>
    </w:p>
    <w:p w14:paraId="49F09935" w14:textId="679F2667" w:rsidR="0008536E" w:rsidRPr="00694D7E" w:rsidRDefault="0008536E" w:rsidP="00694D7E">
      <w:pPr>
        <w:jc w:val="center"/>
        <w:rPr>
          <w:b/>
          <w:color w:val="0070C0"/>
          <w:sz w:val="24"/>
          <w:szCs w:val="24"/>
          <w:u w:val="single"/>
        </w:rPr>
      </w:pPr>
      <w:r w:rsidRPr="0008536E">
        <w:rPr>
          <w:b/>
          <w:color w:val="0070C0"/>
          <w:sz w:val="24"/>
          <w:szCs w:val="24"/>
          <w:u w:val="single"/>
        </w:rPr>
        <w:t xml:space="preserve">Compte-rendu de la </w:t>
      </w:r>
      <w:proofErr w:type="spellStart"/>
      <w:r w:rsidRPr="0008536E">
        <w:rPr>
          <w:b/>
          <w:color w:val="0070C0"/>
          <w:sz w:val="24"/>
          <w:szCs w:val="24"/>
          <w:u w:val="single"/>
        </w:rPr>
        <w:t>Task</w:t>
      </w:r>
      <w:proofErr w:type="spellEnd"/>
      <w:r w:rsidRPr="0008536E">
        <w:rPr>
          <w:b/>
          <w:color w:val="0070C0"/>
          <w:sz w:val="24"/>
          <w:szCs w:val="24"/>
          <w:u w:val="single"/>
        </w:rPr>
        <w:t xml:space="preserve"> Force </w:t>
      </w:r>
      <w:r w:rsidR="00694D7E">
        <w:rPr>
          <w:b/>
          <w:color w:val="0070C0"/>
          <w:sz w:val="24"/>
          <w:szCs w:val="24"/>
          <w:u w:val="single"/>
        </w:rPr>
        <w:t>réuni le</w:t>
      </w:r>
      <w:r w:rsidRPr="0008536E">
        <w:rPr>
          <w:b/>
          <w:color w:val="0070C0"/>
          <w:sz w:val="24"/>
          <w:szCs w:val="24"/>
          <w:u w:val="single"/>
        </w:rPr>
        <w:t xml:space="preserve"> </w:t>
      </w:r>
      <w:r w:rsidR="00A83609">
        <w:rPr>
          <w:b/>
          <w:color w:val="0070C0"/>
          <w:sz w:val="24"/>
          <w:szCs w:val="24"/>
          <w:u w:val="single"/>
        </w:rPr>
        <w:t>12 décembre</w:t>
      </w:r>
      <w:r w:rsidR="00CC6E15">
        <w:rPr>
          <w:b/>
          <w:color w:val="0070C0"/>
          <w:sz w:val="24"/>
          <w:szCs w:val="24"/>
          <w:u w:val="single"/>
        </w:rPr>
        <w:t xml:space="preserve"> 2017</w:t>
      </w:r>
      <w:r w:rsidR="00694D7E">
        <w:rPr>
          <w:b/>
          <w:color w:val="0070C0"/>
          <w:sz w:val="24"/>
          <w:szCs w:val="24"/>
          <w:u w:val="single"/>
        </w:rPr>
        <w:t xml:space="preserve"> à l’Open Espace de Montreuil</w:t>
      </w:r>
    </w:p>
    <w:p w14:paraId="1EC60A68" w14:textId="77777777" w:rsidR="00694D7E" w:rsidRDefault="00694D7E" w:rsidP="006F0156">
      <w:pPr>
        <w:rPr>
          <w:b/>
          <w:color w:val="0070C0"/>
          <w:sz w:val="24"/>
          <w:szCs w:val="24"/>
        </w:rPr>
      </w:pPr>
    </w:p>
    <w:p w14:paraId="2E325C7F" w14:textId="77C013D7" w:rsidR="006F0156" w:rsidRDefault="002C7302" w:rsidP="006F0156">
      <w:pPr>
        <w:rPr>
          <w:b/>
          <w:color w:val="0070C0"/>
          <w:sz w:val="24"/>
          <w:szCs w:val="24"/>
        </w:rPr>
      </w:pPr>
      <w:r>
        <w:rPr>
          <w:b/>
          <w:color w:val="0070C0"/>
          <w:sz w:val="24"/>
          <w:szCs w:val="24"/>
        </w:rPr>
        <w:t xml:space="preserve">Présents à la </w:t>
      </w:r>
      <w:proofErr w:type="spellStart"/>
      <w:r>
        <w:rPr>
          <w:b/>
          <w:color w:val="0070C0"/>
          <w:sz w:val="24"/>
          <w:szCs w:val="24"/>
        </w:rPr>
        <w:t>Task</w:t>
      </w:r>
      <w:proofErr w:type="spellEnd"/>
      <w:r>
        <w:rPr>
          <w:b/>
          <w:color w:val="0070C0"/>
          <w:sz w:val="24"/>
          <w:szCs w:val="24"/>
        </w:rPr>
        <w:t xml:space="preserve"> Force </w:t>
      </w:r>
    </w:p>
    <w:p w14:paraId="65D21E8B" w14:textId="6C4ABA15" w:rsidR="00CC6E15" w:rsidRPr="00E6241B" w:rsidRDefault="00E6241B" w:rsidP="00CC6E15">
      <w:pPr>
        <w:spacing w:after="0" w:line="240" w:lineRule="auto"/>
        <w:jc w:val="both"/>
        <w:rPr>
          <w:rFonts w:ascii="Times New Roman" w:eastAsia="Times New Roman" w:hAnsi="Times New Roman" w:cs="Times New Roman"/>
          <w:sz w:val="24"/>
          <w:szCs w:val="24"/>
          <w:lang w:eastAsia="fr-FR"/>
        </w:rPr>
      </w:pPr>
      <w:r w:rsidRPr="00E6241B">
        <w:rPr>
          <w:noProof/>
        </w:rPr>
        <w:drawing>
          <wp:inline distT="0" distB="0" distL="0" distR="0" wp14:anchorId="350F64F4" wp14:editId="3755C15E">
            <wp:extent cx="5759601" cy="32099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6609" cy="3213831"/>
                    </a:xfrm>
                    <a:prstGeom prst="rect">
                      <a:avLst/>
                    </a:prstGeom>
                    <a:noFill/>
                    <a:ln>
                      <a:noFill/>
                    </a:ln>
                  </pic:spPr>
                </pic:pic>
              </a:graphicData>
            </a:graphic>
          </wp:inline>
        </w:drawing>
      </w:r>
    </w:p>
    <w:p w14:paraId="4907DCF7" w14:textId="20BCFECC" w:rsidR="002C7302" w:rsidRPr="002C7302" w:rsidRDefault="002C7302" w:rsidP="002C7302">
      <w:pPr>
        <w:jc w:val="both"/>
        <w:rPr>
          <w:i/>
          <w:sz w:val="24"/>
          <w:szCs w:val="24"/>
        </w:rPr>
      </w:pPr>
    </w:p>
    <w:p w14:paraId="4DB4D256" w14:textId="77777777" w:rsidR="00171EE3" w:rsidRPr="002C7302" w:rsidRDefault="00287699" w:rsidP="006F0156">
      <w:pPr>
        <w:rPr>
          <w:b/>
          <w:color w:val="0070C0"/>
          <w:sz w:val="28"/>
          <w:szCs w:val="28"/>
        </w:rPr>
      </w:pPr>
      <w:r w:rsidRPr="002C7302">
        <w:rPr>
          <w:b/>
          <w:color w:val="0070C0"/>
          <w:sz w:val="28"/>
          <w:szCs w:val="28"/>
        </w:rPr>
        <w:t>Points abordés</w:t>
      </w:r>
      <w:r w:rsidR="00BE1E18" w:rsidRPr="002C7302">
        <w:rPr>
          <w:b/>
          <w:color w:val="0070C0"/>
          <w:sz w:val="28"/>
          <w:szCs w:val="28"/>
        </w:rPr>
        <w:t xml:space="preserve"> </w:t>
      </w:r>
    </w:p>
    <w:p w14:paraId="30F2304E" w14:textId="1B89A1C4" w:rsidR="00E6241B" w:rsidRPr="00A27584" w:rsidRDefault="00CC6E15" w:rsidP="00AF3134">
      <w:pPr>
        <w:pStyle w:val="Paragraphedeliste"/>
        <w:numPr>
          <w:ilvl w:val="0"/>
          <w:numId w:val="11"/>
        </w:numPr>
        <w:spacing w:after="0" w:line="259" w:lineRule="auto"/>
        <w:jc w:val="both"/>
        <w:rPr>
          <w:b/>
          <w:color w:val="0070C0"/>
        </w:rPr>
      </w:pPr>
      <w:r w:rsidRPr="00B449BC">
        <w:rPr>
          <w:b/>
          <w:u w:val="single"/>
        </w:rPr>
        <w:t xml:space="preserve">Chantiers </w:t>
      </w:r>
      <w:r w:rsidR="000E5175" w:rsidRPr="00B449BC">
        <w:rPr>
          <w:b/>
          <w:u w:val="single"/>
        </w:rPr>
        <w:t xml:space="preserve">PCPE </w:t>
      </w:r>
      <w:r w:rsidRPr="00B449BC">
        <w:rPr>
          <w:b/>
          <w:u w:val="single"/>
        </w:rPr>
        <w:t>en cours</w:t>
      </w:r>
      <w:r w:rsidR="0072080E">
        <w:t xml:space="preserve"> </w:t>
      </w:r>
    </w:p>
    <w:p w14:paraId="0A0FA21D" w14:textId="77777777" w:rsidR="00A27584" w:rsidRPr="00B449BC" w:rsidRDefault="00A27584" w:rsidP="00A27584">
      <w:pPr>
        <w:pStyle w:val="Paragraphedeliste"/>
        <w:spacing w:after="0" w:line="259" w:lineRule="auto"/>
        <w:jc w:val="both"/>
        <w:rPr>
          <w:b/>
          <w:color w:val="0070C0"/>
        </w:rPr>
      </w:pPr>
    </w:p>
    <w:p w14:paraId="51EBB5D9" w14:textId="084CC556" w:rsidR="00CC6E15" w:rsidRPr="003A21F8" w:rsidRDefault="00CC6E15" w:rsidP="00CC6E15">
      <w:pPr>
        <w:spacing w:after="0" w:line="259" w:lineRule="auto"/>
        <w:ind w:left="360"/>
        <w:jc w:val="both"/>
      </w:pPr>
      <w:r w:rsidRPr="003A21F8">
        <w:t>-</w:t>
      </w:r>
      <w:r w:rsidR="00A83609">
        <w:t xml:space="preserve"> </w:t>
      </w:r>
      <w:hyperlink r:id="rId9" w:history="1">
        <w:r w:rsidR="00A83609" w:rsidRPr="0072080E">
          <w:rPr>
            <w:rStyle w:val="Lienhypertexte"/>
          </w:rPr>
          <w:t>Cafés Contact Emploi</w:t>
        </w:r>
      </w:hyperlink>
      <w:r w:rsidR="00A83609">
        <w:t xml:space="preserve"> (CCE) et post-CCE</w:t>
      </w:r>
    </w:p>
    <w:p w14:paraId="5791DA07" w14:textId="2AAD1942" w:rsidR="00CC6E15" w:rsidRPr="003A21F8" w:rsidRDefault="00CC6E15" w:rsidP="00CC6E15">
      <w:pPr>
        <w:spacing w:after="0" w:line="259" w:lineRule="auto"/>
        <w:ind w:left="360"/>
        <w:jc w:val="both"/>
      </w:pPr>
      <w:r w:rsidRPr="003A21F8">
        <w:t>-</w:t>
      </w:r>
      <w:r w:rsidR="0072080E">
        <w:t xml:space="preserve"> </w:t>
      </w:r>
      <w:r w:rsidRPr="003A21F8">
        <w:t>F</w:t>
      </w:r>
      <w:r w:rsidR="000E5175">
        <w:t>ondation Territoriale Citoyenne (FTC)</w:t>
      </w:r>
    </w:p>
    <w:p w14:paraId="2CF60895" w14:textId="0370F653" w:rsidR="002C7302" w:rsidRDefault="00CC6E15" w:rsidP="00CC6E15">
      <w:pPr>
        <w:spacing w:after="0" w:line="259" w:lineRule="auto"/>
        <w:ind w:left="360"/>
        <w:jc w:val="both"/>
      </w:pPr>
      <w:r w:rsidRPr="003A21F8">
        <w:t>-</w:t>
      </w:r>
      <w:r w:rsidR="000E5175">
        <w:t xml:space="preserve"> Opération </w:t>
      </w:r>
      <w:hyperlink r:id="rId10" w:history="1">
        <w:r w:rsidR="000E5175" w:rsidRPr="0072080E">
          <w:rPr>
            <w:rStyle w:val="Lienhypertexte"/>
          </w:rPr>
          <w:t>STEF</w:t>
        </w:r>
      </w:hyperlink>
      <w:r w:rsidR="0072080E">
        <w:t xml:space="preserve"> (Caroline Presle</w:t>
      </w:r>
      <w:r w:rsidR="00A27584">
        <w:t>s</w:t>
      </w:r>
      <w:r w:rsidR="0072080E">
        <w:t>)</w:t>
      </w:r>
    </w:p>
    <w:p w14:paraId="6730AAA6" w14:textId="0142012A" w:rsidR="000E5175" w:rsidRDefault="000E5175" w:rsidP="00CC6E15">
      <w:pPr>
        <w:spacing w:after="0" w:line="259" w:lineRule="auto"/>
        <w:ind w:left="360"/>
        <w:jc w:val="both"/>
      </w:pPr>
      <w:r>
        <w:t>- Livre « Retours d’Expériences » PCPE</w:t>
      </w:r>
      <w:r w:rsidR="0072080E">
        <w:t xml:space="preserve"> (Anne Céline </w:t>
      </w:r>
      <w:proofErr w:type="spellStart"/>
      <w:r w:rsidR="0072080E">
        <w:t>Ribadeau</w:t>
      </w:r>
      <w:proofErr w:type="spellEnd"/>
      <w:r w:rsidR="0072080E">
        <w:t>-Dumas)</w:t>
      </w:r>
    </w:p>
    <w:p w14:paraId="2B35535D" w14:textId="53E2EEBA" w:rsidR="000E5175" w:rsidRDefault="000E5175" w:rsidP="00CC6E15">
      <w:pPr>
        <w:spacing w:after="0" w:line="259" w:lineRule="auto"/>
        <w:ind w:left="360"/>
        <w:jc w:val="both"/>
      </w:pPr>
      <w:r>
        <w:t xml:space="preserve">- </w:t>
      </w:r>
      <w:r w:rsidR="0072080E">
        <w:t>G</w:t>
      </w:r>
      <w:r>
        <w:t>roupement d’Employeurs et Nouvelles Formes d’Emploi</w:t>
      </w:r>
    </w:p>
    <w:p w14:paraId="72F6DD60" w14:textId="77777777" w:rsidR="000E5175" w:rsidRPr="003A21F8" w:rsidRDefault="000E5175" w:rsidP="00CC6E15">
      <w:pPr>
        <w:spacing w:after="0" w:line="259" w:lineRule="auto"/>
        <w:ind w:left="360"/>
        <w:jc w:val="both"/>
      </w:pPr>
    </w:p>
    <w:p w14:paraId="09C97B93" w14:textId="499AD365" w:rsidR="00CC6E15" w:rsidRDefault="00CC6E15" w:rsidP="00CC6E15">
      <w:pPr>
        <w:pStyle w:val="Paragraphedeliste"/>
        <w:numPr>
          <w:ilvl w:val="0"/>
          <w:numId w:val="11"/>
        </w:numPr>
        <w:spacing w:after="0" w:line="259" w:lineRule="auto"/>
        <w:jc w:val="both"/>
        <w:rPr>
          <w:rFonts w:ascii="Times New Roman" w:eastAsia="Times New Roman" w:hAnsi="Times New Roman" w:cs="Times New Roman"/>
          <w:sz w:val="24"/>
          <w:szCs w:val="24"/>
          <w:lang w:eastAsia="fr-FR"/>
        </w:rPr>
      </w:pPr>
      <w:r w:rsidRPr="00E6241B">
        <w:rPr>
          <w:b/>
          <w:u w:val="single"/>
        </w:rPr>
        <w:t>Propositions</w:t>
      </w:r>
      <w:r w:rsidR="000E5175" w:rsidRPr="00E6241B">
        <w:rPr>
          <w:b/>
          <w:u w:val="single"/>
        </w:rPr>
        <w:t xml:space="preserve"> d’initiatives/projets</w:t>
      </w:r>
      <w:r>
        <w:rPr>
          <w:rFonts w:ascii="Times New Roman" w:eastAsia="Times New Roman" w:hAnsi="Times New Roman" w:cs="Times New Roman"/>
          <w:sz w:val="24"/>
          <w:szCs w:val="24"/>
          <w:lang w:eastAsia="fr-FR"/>
        </w:rPr>
        <w:t xml:space="preserve"> sur l’empl</w:t>
      </w:r>
      <w:r w:rsidR="000E5175">
        <w:rPr>
          <w:rFonts w:ascii="Times New Roman" w:eastAsia="Times New Roman" w:hAnsi="Times New Roman" w:cs="Times New Roman"/>
          <w:sz w:val="24"/>
          <w:szCs w:val="24"/>
          <w:lang w:eastAsia="fr-FR"/>
        </w:rPr>
        <w:t xml:space="preserve">oi et l’activité des membres de la </w:t>
      </w:r>
      <w:proofErr w:type="spellStart"/>
      <w:r w:rsidR="000E5175">
        <w:rPr>
          <w:rFonts w:ascii="Times New Roman" w:eastAsia="Times New Roman" w:hAnsi="Times New Roman" w:cs="Times New Roman"/>
          <w:sz w:val="24"/>
          <w:szCs w:val="24"/>
          <w:lang w:eastAsia="fr-FR"/>
        </w:rPr>
        <w:t>task</w:t>
      </w:r>
      <w:proofErr w:type="spellEnd"/>
      <w:r w:rsidR="000E5175">
        <w:rPr>
          <w:rFonts w:ascii="Times New Roman" w:eastAsia="Times New Roman" w:hAnsi="Times New Roman" w:cs="Times New Roman"/>
          <w:sz w:val="24"/>
          <w:szCs w:val="24"/>
          <w:lang w:eastAsia="fr-FR"/>
        </w:rPr>
        <w:t xml:space="preserve"> force</w:t>
      </w:r>
    </w:p>
    <w:p w14:paraId="53ACAEEB" w14:textId="77777777" w:rsidR="00E6241B" w:rsidRDefault="00E6241B" w:rsidP="00E6241B">
      <w:pPr>
        <w:pStyle w:val="Paragraphedeliste"/>
        <w:spacing w:after="0" w:line="259" w:lineRule="auto"/>
        <w:jc w:val="both"/>
        <w:rPr>
          <w:rFonts w:ascii="Times New Roman" w:eastAsia="Times New Roman" w:hAnsi="Times New Roman" w:cs="Times New Roman"/>
          <w:sz w:val="24"/>
          <w:szCs w:val="24"/>
          <w:lang w:eastAsia="fr-FR"/>
        </w:rPr>
      </w:pPr>
    </w:p>
    <w:p w14:paraId="711F0735" w14:textId="45F59486" w:rsidR="00026CEF" w:rsidRDefault="00026CEF" w:rsidP="00026CEF">
      <w:pPr>
        <w:spacing w:after="0" w:line="259"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0E5175">
        <w:rPr>
          <w:rFonts w:ascii="Times New Roman" w:eastAsia="Times New Roman" w:hAnsi="Times New Roman" w:cs="Times New Roman"/>
          <w:sz w:val="24"/>
          <w:szCs w:val="24"/>
          <w:lang w:eastAsia="fr-FR"/>
        </w:rPr>
        <w:t xml:space="preserve"> projet employabilité</w:t>
      </w:r>
      <w:r w:rsidR="00A27584">
        <w:rPr>
          <w:rFonts w:ascii="Times New Roman" w:eastAsia="Times New Roman" w:hAnsi="Times New Roman" w:cs="Times New Roman"/>
          <w:sz w:val="24"/>
          <w:szCs w:val="24"/>
          <w:lang w:eastAsia="fr-FR"/>
        </w:rPr>
        <w:t xml:space="preserve"> économie circulaire</w:t>
      </w:r>
      <w:r w:rsidR="000E5175">
        <w:rPr>
          <w:rFonts w:ascii="Times New Roman" w:eastAsia="Times New Roman" w:hAnsi="Times New Roman" w:cs="Times New Roman"/>
          <w:sz w:val="24"/>
          <w:szCs w:val="24"/>
          <w:lang w:eastAsia="fr-FR"/>
        </w:rPr>
        <w:t xml:space="preserve"> (Olivier Gilbert)</w:t>
      </w:r>
    </w:p>
    <w:p w14:paraId="392E2B72" w14:textId="50878AD7" w:rsidR="000E5175" w:rsidRDefault="000E5175" w:rsidP="00026CEF">
      <w:pPr>
        <w:spacing w:after="0" w:line="259"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 </w:t>
      </w:r>
      <w:hyperlink r:id="rId11" w:history="1">
        <w:proofErr w:type="spellStart"/>
        <w:r w:rsidRPr="000E5175">
          <w:rPr>
            <w:rStyle w:val="Lienhypertexte"/>
            <w:rFonts w:ascii="Times New Roman" w:eastAsia="Times New Roman" w:hAnsi="Times New Roman" w:cs="Times New Roman"/>
            <w:sz w:val="24"/>
            <w:szCs w:val="24"/>
            <w:lang w:eastAsia="fr-FR"/>
          </w:rPr>
          <w:t>Créajeunes</w:t>
        </w:r>
        <w:proofErr w:type="spellEnd"/>
        <w:r w:rsidRPr="000E5175">
          <w:rPr>
            <w:rStyle w:val="Lienhypertexte"/>
            <w:rFonts w:ascii="Times New Roman" w:eastAsia="Times New Roman" w:hAnsi="Times New Roman" w:cs="Times New Roman"/>
            <w:sz w:val="24"/>
            <w:szCs w:val="24"/>
            <w:lang w:eastAsia="fr-FR"/>
          </w:rPr>
          <w:t xml:space="preserve"> </w:t>
        </w:r>
        <w:proofErr w:type="spellStart"/>
        <w:r w:rsidRPr="000E5175">
          <w:rPr>
            <w:rStyle w:val="Lienhypertexte"/>
            <w:rFonts w:ascii="Times New Roman" w:eastAsia="Times New Roman" w:hAnsi="Times New Roman" w:cs="Times New Roman"/>
            <w:sz w:val="24"/>
            <w:szCs w:val="24"/>
            <w:lang w:eastAsia="fr-FR"/>
          </w:rPr>
          <w:t>Adie</w:t>
        </w:r>
        <w:proofErr w:type="spellEnd"/>
        <w:r w:rsidRPr="000E5175">
          <w:rPr>
            <w:rStyle w:val="Lienhypertexte"/>
            <w:rFonts w:ascii="Times New Roman" w:eastAsia="Times New Roman" w:hAnsi="Times New Roman" w:cs="Times New Roman"/>
            <w:sz w:val="24"/>
            <w:szCs w:val="24"/>
            <w:lang w:eastAsia="fr-FR"/>
          </w:rPr>
          <w:t xml:space="preserve"> 2018 Clichy</w:t>
        </w:r>
      </w:hyperlink>
      <w:r w:rsidR="0072080E">
        <w:rPr>
          <w:rFonts w:ascii="Times New Roman" w:eastAsia="Times New Roman" w:hAnsi="Times New Roman" w:cs="Times New Roman"/>
          <w:sz w:val="24"/>
          <w:szCs w:val="24"/>
          <w:lang w:eastAsia="fr-FR"/>
        </w:rPr>
        <w:t xml:space="preserve"> (Safia </w:t>
      </w:r>
      <w:proofErr w:type="spellStart"/>
      <w:r w:rsidR="0072080E">
        <w:rPr>
          <w:rFonts w:ascii="Times New Roman" w:eastAsia="Times New Roman" w:hAnsi="Times New Roman" w:cs="Times New Roman"/>
          <w:sz w:val="24"/>
          <w:szCs w:val="24"/>
          <w:lang w:eastAsia="fr-FR"/>
        </w:rPr>
        <w:t>Tami</w:t>
      </w:r>
      <w:proofErr w:type="spellEnd"/>
      <w:r w:rsidR="0072080E">
        <w:rPr>
          <w:rFonts w:ascii="Times New Roman" w:eastAsia="Times New Roman" w:hAnsi="Times New Roman" w:cs="Times New Roman"/>
          <w:sz w:val="24"/>
          <w:szCs w:val="24"/>
          <w:lang w:eastAsia="fr-FR"/>
        </w:rPr>
        <w:t>)</w:t>
      </w:r>
      <w:r w:rsidR="00B70360">
        <w:rPr>
          <w:rFonts w:ascii="Times New Roman" w:eastAsia="Times New Roman" w:hAnsi="Times New Roman" w:cs="Times New Roman"/>
          <w:sz w:val="24"/>
          <w:szCs w:val="24"/>
          <w:lang w:eastAsia="fr-FR"/>
        </w:rPr>
        <w:t xml:space="preserve"> : 100 </w:t>
      </w:r>
      <w:proofErr w:type="spellStart"/>
      <w:r w:rsidR="00B70360">
        <w:rPr>
          <w:rFonts w:ascii="Times New Roman" w:eastAsia="Times New Roman" w:hAnsi="Times New Roman" w:cs="Times New Roman"/>
          <w:sz w:val="24"/>
          <w:szCs w:val="24"/>
          <w:lang w:eastAsia="fr-FR"/>
        </w:rPr>
        <w:t>ème</w:t>
      </w:r>
      <w:proofErr w:type="spellEnd"/>
      <w:r w:rsidR="00B70360">
        <w:rPr>
          <w:rFonts w:ascii="Times New Roman" w:eastAsia="Times New Roman" w:hAnsi="Times New Roman" w:cs="Times New Roman"/>
          <w:sz w:val="24"/>
          <w:szCs w:val="24"/>
          <w:lang w:eastAsia="fr-FR"/>
        </w:rPr>
        <w:t xml:space="preserve"> promo en février 2018, avec accent sur les jeunes de Clichy. Réunion d’information le 12 janvier. Lien à faire avec Garances.</w:t>
      </w:r>
    </w:p>
    <w:p w14:paraId="5CEE6D23" w14:textId="15470B5B" w:rsidR="00026CEF" w:rsidRDefault="00026CEF" w:rsidP="00026CEF">
      <w:pPr>
        <w:spacing w:after="0" w:line="259"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0E5175">
        <w:rPr>
          <w:rFonts w:ascii="Times New Roman" w:eastAsia="Times New Roman" w:hAnsi="Times New Roman" w:cs="Times New Roman"/>
          <w:sz w:val="24"/>
          <w:szCs w:val="24"/>
          <w:lang w:eastAsia="fr-FR"/>
        </w:rPr>
        <w:t xml:space="preserve"> </w:t>
      </w:r>
      <w:r w:rsidR="0072080E">
        <w:rPr>
          <w:rFonts w:ascii="Times New Roman" w:eastAsia="Times New Roman" w:hAnsi="Times New Roman" w:cs="Times New Roman"/>
          <w:sz w:val="24"/>
          <w:szCs w:val="24"/>
          <w:lang w:eastAsia="fr-FR"/>
        </w:rPr>
        <w:t xml:space="preserve">La « Malle Coopérative » par </w:t>
      </w:r>
      <w:hyperlink r:id="rId12" w:history="1">
        <w:r w:rsidR="0072080E" w:rsidRPr="0072080E">
          <w:rPr>
            <w:rStyle w:val="Lienhypertexte"/>
            <w:rFonts w:ascii="Times New Roman" w:eastAsia="Times New Roman" w:hAnsi="Times New Roman" w:cs="Times New Roman"/>
            <w:sz w:val="24"/>
            <w:szCs w:val="24"/>
            <w:lang w:eastAsia="fr-FR"/>
          </w:rPr>
          <w:t>Open Espace Montreuil</w:t>
        </w:r>
      </w:hyperlink>
      <w:r w:rsidR="0072080E">
        <w:rPr>
          <w:rFonts w:ascii="Times New Roman" w:eastAsia="Times New Roman" w:hAnsi="Times New Roman" w:cs="Times New Roman"/>
          <w:sz w:val="24"/>
          <w:szCs w:val="24"/>
          <w:lang w:eastAsia="fr-FR"/>
        </w:rPr>
        <w:t xml:space="preserve"> (Franck </w:t>
      </w:r>
      <w:proofErr w:type="spellStart"/>
      <w:r w:rsidR="0072080E">
        <w:rPr>
          <w:rFonts w:ascii="Times New Roman" w:eastAsia="Times New Roman" w:hAnsi="Times New Roman" w:cs="Times New Roman"/>
          <w:sz w:val="24"/>
          <w:szCs w:val="24"/>
          <w:lang w:eastAsia="fr-FR"/>
        </w:rPr>
        <w:t>Drapin</w:t>
      </w:r>
      <w:proofErr w:type="spellEnd"/>
      <w:r w:rsidR="0072080E">
        <w:rPr>
          <w:rFonts w:ascii="Times New Roman" w:eastAsia="Times New Roman" w:hAnsi="Times New Roman" w:cs="Times New Roman"/>
          <w:sz w:val="24"/>
          <w:szCs w:val="24"/>
          <w:lang w:eastAsia="fr-FR"/>
        </w:rPr>
        <w:t>)</w:t>
      </w:r>
    </w:p>
    <w:p w14:paraId="0245FBD6" w14:textId="20963574" w:rsidR="000E5175" w:rsidRDefault="000E5175" w:rsidP="00026CEF">
      <w:pPr>
        <w:spacing w:after="0" w:line="259"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hyperlink r:id="rId13" w:history="1">
        <w:proofErr w:type="spellStart"/>
        <w:r w:rsidRPr="000E5175">
          <w:rPr>
            <w:rStyle w:val="Lienhypertexte"/>
            <w:rFonts w:ascii="Times New Roman" w:eastAsia="Times New Roman" w:hAnsi="Times New Roman" w:cs="Times New Roman"/>
            <w:sz w:val="24"/>
            <w:szCs w:val="24"/>
            <w:lang w:eastAsia="fr-FR"/>
          </w:rPr>
          <w:t>Métropop</w:t>
        </w:r>
        <w:proofErr w:type="spellEnd"/>
      </w:hyperlink>
      <w:r w:rsidR="0072080E">
        <w:rPr>
          <w:rFonts w:ascii="Times New Roman" w:eastAsia="Times New Roman" w:hAnsi="Times New Roman" w:cs="Times New Roman"/>
          <w:sz w:val="24"/>
          <w:szCs w:val="24"/>
          <w:lang w:eastAsia="fr-FR"/>
        </w:rPr>
        <w:t xml:space="preserve"> (Julien </w:t>
      </w:r>
      <w:proofErr w:type="spellStart"/>
      <w:r w:rsidR="0072080E">
        <w:rPr>
          <w:rFonts w:ascii="Times New Roman" w:eastAsia="Times New Roman" w:hAnsi="Times New Roman" w:cs="Times New Roman"/>
          <w:sz w:val="24"/>
          <w:szCs w:val="24"/>
          <w:lang w:eastAsia="fr-FR"/>
        </w:rPr>
        <w:t>Neiretz</w:t>
      </w:r>
      <w:proofErr w:type="spellEnd"/>
      <w:r w:rsidR="0072080E">
        <w:rPr>
          <w:rFonts w:ascii="Times New Roman" w:eastAsia="Times New Roman" w:hAnsi="Times New Roman" w:cs="Times New Roman"/>
          <w:sz w:val="24"/>
          <w:szCs w:val="24"/>
          <w:lang w:eastAsia="fr-FR"/>
        </w:rPr>
        <w:t>)</w:t>
      </w:r>
    </w:p>
    <w:p w14:paraId="34984132" w14:textId="6F06FDC7" w:rsidR="000E5175" w:rsidRDefault="000E5175" w:rsidP="00026CEF">
      <w:pPr>
        <w:spacing w:after="0" w:line="259"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Social Work </w:t>
      </w:r>
      <w:proofErr w:type="spellStart"/>
      <w:r>
        <w:rPr>
          <w:rFonts w:ascii="Times New Roman" w:eastAsia="Times New Roman" w:hAnsi="Times New Roman" w:cs="Times New Roman"/>
          <w:sz w:val="24"/>
          <w:szCs w:val="24"/>
          <w:lang w:eastAsia="fr-FR"/>
        </w:rPr>
        <w:t>Lab</w:t>
      </w:r>
      <w:proofErr w:type="spellEnd"/>
      <w:r>
        <w:rPr>
          <w:rFonts w:ascii="Times New Roman" w:eastAsia="Times New Roman" w:hAnsi="Times New Roman" w:cs="Times New Roman"/>
          <w:sz w:val="24"/>
          <w:szCs w:val="24"/>
          <w:lang w:eastAsia="fr-FR"/>
        </w:rPr>
        <w:t xml:space="preserve"> par </w:t>
      </w:r>
      <w:hyperlink r:id="rId14" w:history="1">
        <w:r w:rsidRPr="000E5175">
          <w:rPr>
            <w:rStyle w:val="Lienhypertexte"/>
            <w:rFonts w:ascii="Times New Roman" w:eastAsia="Times New Roman" w:hAnsi="Times New Roman" w:cs="Times New Roman"/>
            <w:sz w:val="24"/>
            <w:szCs w:val="24"/>
            <w:lang w:eastAsia="fr-FR"/>
          </w:rPr>
          <w:t>la Maison Régionale du Travail Social</w:t>
        </w:r>
      </w:hyperlink>
      <w:r w:rsidR="0072080E">
        <w:rPr>
          <w:rFonts w:ascii="Times New Roman" w:eastAsia="Times New Roman" w:hAnsi="Times New Roman" w:cs="Times New Roman"/>
          <w:sz w:val="24"/>
          <w:szCs w:val="24"/>
          <w:lang w:eastAsia="fr-FR"/>
        </w:rPr>
        <w:t xml:space="preserve"> (Catherine Gédéon)</w:t>
      </w:r>
    </w:p>
    <w:p w14:paraId="161681D7" w14:textId="591D5F8F" w:rsidR="00026CEF" w:rsidRPr="00026CEF" w:rsidRDefault="00026CEF" w:rsidP="00026CEF">
      <w:pPr>
        <w:spacing w:after="0" w:line="259" w:lineRule="auto"/>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E6241B">
        <w:rPr>
          <w:rFonts w:ascii="Times New Roman" w:eastAsia="Times New Roman" w:hAnsi="Times New Roman" w:cs="Times New Roman"/>
          <w:sz w:val="24"/>
          <w:szCs w:val="24"/>
          <w:lang w:eastAsia="fr-FR"/>
        </w:rPr>
        <w:t xml:space="preserve"> Atelier « CV Vidéo » pour jeunes « </w:t>
      </w:r>
      <w:proofErr w:type="spellStart"/>
      <w:r w:rsidR="00E6241B">
        <w:rPr>
          <w:rFonts w:ascii="Times New Roman" w:eastAsia="Times New Roman" w:hAnsi="Times New Roman" w:cs="Times New Roman"/>
          <w:sz w:val="24"/>
          <w:szCs w:val="24"/>
          <w:lang w:eastAsia="fr-FR"/>
        </w:rPr>
        <w:t>Neet</w:t>
      </w:r>
      <w:proofErr w:type="spellEnd"/>
      <w:r w:rsidR="00E6241B">
        <w:rPr>
          <w:rFonts w:ascii="Times New Roman" w:eastAsia="Times New Roman" w:hAnsi="Times New Roman" w:cs="Times New Roman"/>
          <w:sz w:val="24"/>
          <w:szCs w:val="24"/>
          <w:lang w:eastAsia="fr-FR"/>
        </w:rPr>
        <w:t> » avec Club Face le 20.12</w:t>
      </w:r>
    </w:p>
    <w:p w14:paraId="60A8462A" w14:textId="77777777" w:rsidR="007A6FCC" w:rsidRDefault="007A6FCC" w:rsidP="00CC6E15">
      <w:pPr>
        <w:spacing w:after="0" w:line="259" w:lineRule="auto"/>
        <w:jc w:val="both"/>
        <w:rPr>
          <w:sz w:val="24"/>
          <w:szCs w:val="24"/>
        </w:rPr>
      </w:pPr>
    </w:p>
    <w:p w14:paraId="2404E419" w14:textId="77777777" w:rsidR="0008536E" w:rsidRPr="007A6FCC" w:rsidRDefault="0008536E" w:rsidP="00287699">
      <w:pPr>
        <w:jc w:val="both"/>
        <w:rPr>
          <w:sz w:val="24"/>
          <w:szCs w:val="24"/>
        </w:rPr>
      </w:pPr>
    </w:p>
    <w:p w14:paraId="6AAF5FE2" w14:textId="5B3300A2" w:rsidR="008D6389" w:rsidRPr="00893B67" w:rsidRDefault="006F0156" w:rsidP="006F0156">
      <w:pPr>
        <w:jc w:val="center"/>
        <w:rPr>
          <w:b/>
          <w:color w:val="0070C0"/>
          <w:sz w:val="28"/>
          <w:szCs w:val="28"/>
          <w:u w:val="single"/>
        </w:rPr>
      </w:pPr>
      <w:r w:rsidRPr="00893B67">
        <w:rPr>
          <w:b/>
          <w:color w:val="0070C0"/>
          <w:sz w:val="28"/>
          <w:szCs w:val="28"/>
          <w:u w:val="single"/>
        </w:rPr>
        <w:t>Tableau des action</w:t>
      </w:r>
      <w:r w:rsidR="005957A6" w:rsidRPr="00893B67">
        <w:rPr>
          <w:b/>
          <w:color w:val="0070C0"/>
          <w:sz w:val="28"/>
          <w:szCs w:val="28"/>
          <w:u w:val="single"/>
        </w:rPr>
        <w:t>s</w:t>
      </w:r>
      <w:r w:rsidRPr="00893B67">
        <w:rPr>
          <w:b/>
          <w:color w:val="0070C0"/>
          <w:sz w:val="28"/>
          <w:szCs w:val="28"/>
          <w:u w:val="single"/>
        </w:rPr>
        <w:t>/chantiers</w:t>
      </w:r>
      <w:r w:rsidR="007A6FCC" w:rsidRPr="00893B67">
        <w:rPr>
          <w:b/>
          <w:color w:val="0070C0"/>
          <w:sz w:val="28"/>
          <w:szCs w:val="28"/>
          <w:u w:val="single"/>
        </w:rPr>
        <w:t xml:space="preserve"> (</w:t>
      </w:r>
      <w:r w:rsidR="00E6241B" w:rsidRPr="00893B67">
        <w:rPr>
          <w:b/>
          <w:color w:val="0070C0"/>
          <w:sz w:val="28"/>
          <w:szCs w:val="28"/>
          <w:u w:val="single"/>
        </w:rPr>
        <w:t>décembre</w:t>
      </w:r>
      <w:r w:rsidR="003A21F8" w:rsidRPr="00893B67">
        <w:rPr>
          <w:b/>
          <w:color w:val="0070C0"/>
          <w:sz w:val="28"/>
          <w:szCs w:val="28"/>
          <w:u w:val="single"/>
        </w:rPr>
        <w:t xml:space="preserve"> 2017</w:t>
      </w:r>
      <w:r w:rsidRPr="00893B67">
        <w:rPr>
          <w:b/>
          <w:color w:val="0070C0"/>
          <w:sz w:val="28"/>
          <w:szCs w:val="28"/>
          <w:u w:val="single"/>
        </w:rPr>
        <w:t>)</w:t>
      </w:r>
    </w:p>
    <w:p w14:paraId="4EAC3512" w14:textId="7D06996C" w:rsidR="00F6217E" w:rsidRDefault="00F6217E" w:rsidP="006F0156">
      <w:pPr>
        <w:jc w:val="center"/>
        <w:rPr>
          <w:b/>
          <w:color w:val="0070C0"/>
          <w:sz w:val="28"/>
          <w:szCs w:val="28"/>
        </w:rPr>
      </w:pPr>
    </w:p>
    <w:p w14:paraId="0138B42E" w14:textId="65ED25BE" w:rsidR="00F6217E" w:rsidRPr="00893B67" w:rsidRDefault="00F6217E" w:rsidP="00893B67">
      <w:pPr>
        <w:jc w:val="both"/>
        <w:rPr>
          <w:b/>
          <w:i/>
          <w:color w:val="0070C0"/>
          <w:sz w:val="24"/>
          <w:szCs w:val="24"/>
        </w:rPr>
      </w:pPr>
      <w:r w:rsidRPr="00893B67">
        <w:rPr>
          <w:b/>
          <w:i/>
          <w:color w:val="0070C0"/>
          <w:sz w:val="24"/>
          <w:szCs w:val="24"/>
        </w:rPr>
        <w:t xml:space="preserve">Rappel : les </w:t>
      </w:r>
      <w:r w:rsidR="00893B67">
        <w:rPr>
          <w:b/>
          <w:i/>
          <w:color w:val="0070C0"/>
          <w:sz w:val="24"/>
          <w:szCs w:val="24"/>
        </w:rPr>
        <w:t xml:space="preserve">4 </w:t>
      </w:r>
      <w:r w:rsidRPr="00893B67">
        <w:rPr>
          <w:b/>
          <w:i/>
          <w:color w:val="0070C0"/>
          <w:sz w:val="24"/>
          <w:szCs w:val="24"/>
        </w:rPr>
        <w:t>chantiers</w:t>
      </w:r>
      <w:r w:rsidR="00893B67">
        <w:rPr>
          <w:b/>
          <w:i/>
          <w:color w:val="0070C0"/>
          <w:sz w:val="24"/>
          <w:szCs w:val="24"/>
        </w:rPr>
        <w:t xml:space="preserve"> du</w:t>
      </w:r>
      <w:bookmarkStart w:id="0" w:name="_GoBack"/>
      <w:bookmarkEnd w:id="0"/>
      <w:r w:rsidRPr="00893B67">
        <w:rPr>
          <w:b/>
          <w:i/>
          <w:color w:val="0070C0"/>
          <w:sz w:val="24"/>
          <w:szCs w:val="24"/>
        </w:rPr>
        <w:t xml:space="preserve"> PCPE</w:t>
      </w:r>
    </w:p>
    <w:p w14:paraId="3F108A93" w14:textId="5486E14A" w:rsidR="00F6217E" w:rsidRPr="00893B67" w:rsidRDefault="00F6217E" w:rsidP="00893B67">
      <w:pPr>
        <w:pStyle w:val="Paragraphedeliste"/>
        <w:numPr>
          <w:ilvl w:val="0"/>
          <w:numId w:val="26"/>
        </w:numPr>
        <w:jc w:val="both"/>
        <w:rPr>
          <w:b/>
          <w:i/>
          <w:color w:val="0070C0"/>
          <w:sz w:val="24"/>
          <w:szCs w:val="24"/>
        </w:rPr>
      </w:pPr>
      <w:r w:rsidRPr="00893B67">
        <w:rPr>
          <w:b/>
          <w:i/>
          <w:color w:val="0070C0"/>
          <w:sz w:val="24"/>
          <w:szCs w:val="24"/>
        </w:rPr>
        <w:t>Chantier1 : rapprochement offres-demandes d’emploi</w:t>
      </w:r>
    </w:p>
    <w:p w14:paraId="7E91F441" w14:textId="77777777" w:rsidR="00893B67" w:rsidRDefault="00F6217E" w:rsidP="00893B67">
      <w:pPr>
        <w:pStyle w:val="Paragraphedeliste"/>
        <w:numPr>
          <w:ilvl w:val="0"/>
          <w:numId w:val="26"/>
        </w:numPr>
        <w:jc w:val="both"/>
        <w:rPr>
          <w:b/>
          <w:i/>
          <w:color w:val="0070C0"/>
          <w:sz w:val="24"/>
          <w:szCs w:val="24"/>
        </w:rPr>
      </w:pPr>
      <w:r w:rsidRPr="00893B67">
        <w:rPr>
          <w:b/>
          <w:i/>
          <w:color w:val="0070C0"/>
          <w:sz w:val="24"/>
          <w:szCs w:val="24"/>
        </w:rPr>
        <w:t>Chantier 2 : création d’activités et nouvelles formes d’emploi</w:t>
      </w:r>
    </w:p>
    <w:p w14:paraId="28AAC6B9" w14:textId="5E4638BB" w:rsidR="00F6217E" w:rsidRPr="00893B67" w:rsidRDefault="00F6217E" w:rsidP="00893B67">
      <w:pPr>
        <w:pStyle w:val="Paragraphedeliste"/>
        <w:numPr>
          <w:ilvl w:val="0"/>
          <w:numId w:val="26"/>
        </w:numPr>
        <w:jc w:val="both"/>
        <w:rPr>
          <w:b/>
          <w:i/>
          <w:color w:val="0070C0"/>
          <w:sz w:val="24"/>
          <w:szCs w:val="24"/>
        </w:rPr>
      </w:pPr>
      <w:r w:rsidRPr="00893B67">
        <w:rPr>
          <w:b/>
          <w:i/>
          <w:color w:val="0070C0"/>
          <w:sz w:val="24"/>
          <w:szCs w:val="24"/>
        </w:rPr>
        <w:t>Chantier 3 : mobilisation citoyenne et financement</w:t>
      </w:r>
    </w:p>
    <w:p w14:paraId="3E45AAEC" w14:textId="11C8D4E7" w:rsidR="00F6217E" w:rsidRPr="00893B67" w:rsidRDefault="00F6217E" w:rsidP="00893B67">
      <w:pPr>
        <w:pStyle w:val="Paragraphedeliste"/>
        <w:numPr>
          <w:ilvl w:val="0"/>
          <w:numId w:val="26"/>
        </w:numPr>
        <w:jc w:val="both"/>
        <w:rPr>
          <w:b/>
          <w:i/>
          <w:color w:val="0070C0"/>
          <w:sz w:val="24"/>
          <w:szCs w:val="24"/>
        </w:rPr>
      </w:pPr>
      <w:r w:rsidRPr="00893B67">
        <w:rPr>
          <w:b/>
          <w:i/>
          <w:color w:val="0070C0"/>
          <w:sz w:val="24"/>
          <w:szCs w:val="24"/>
        </w:rPr>
        <w:t>Chantier 4 : enseignements, retour d’expérience, méthodologie</w:t>
      </w:r>
    </w:p>
    <w:tbl>
      <w:tblPr>
        <w:tblStyle w:val="Grilledutableau"/>
        <w:tblW w:w="9889" w:type="dxa"/>
        <w:tblLook w:val="04A0" w:firstRow="1" w:lastRow="0" w:firstColumn="1" w:lastColumn="0" w:noHBand="0" w:noVBand="1"/>
      </w:tblPr>
      <w:tblGrid>
        <w:gridCol w:w="2666"/>
        <w:gridCol w:w="4690"/>
        <w:gridCol w:w="2533"/>
      </w:tblGrid>
      <w:tr w:rsidR="006F0156" w:rsidRPr="004D3910" w14:paraId="008CCD2B" w14:textId="77777777" w:rsidTr="006F0156">
        <w:tc>
          <w:tcPr>
            <w:tcW w:w="2442" w:type="dxa"/>
          </w:tcPr>
          <w:p w14:paraId="64FE41E8" w14:textId="73C0A57A" w:rsidR="006F0156" w:rsidRPr="004D3910" w:rsidRDefault="00E6241B" w:rsidP="006F0156">
            <w:pPr>
              <w:jc w:val="center"/>
              <w:rPr>
                <w:b/>
              </w:rPr>
            </w:pPr>
            <w:r>
              <w:rPr>
                <w:b/>
                <w:color w:val="0070C0"/>
              </w:rPr>
              <w:t>C</w:t>
            </w:r>
            <w:r w:rsidR="006F0156">
              <w:rPr>
                <w:b/>
                <w:color w:val="0070C0"/>
              </w:rPr>
              <w:t>hantiers</w:t>
            </w:r>
          </w:p>
        </w:tc>
        <w:tc>
          <w:tcPr>
            <w:tcW w:w="4896" w:type="dxa"/>
          </w:tcPr>
          <w:p w14:paraId="09335533" w14:textId="77777777" w:rsidR="006F0156" w:rsidRPr="004D3910" w:rsidRDefault="006F0156" w:rsidP="006F0156">
            <w:pPr>
              <w:jc w:val="center"/>
              <w:rPr>
                <w:b/>
              </w:rPr>
            </w:pPr>
            <w:r w:rsidRPr="006F0156">
              <w:rPr>
                <w:b/>
                <w:color w:val="0070C0"/>
              </w:rPr>
              <w:t>Contenu</w:t>
            </w:r>
          </w:p>
        </w:tc>
        <w:tc>
          <w:tcPr>
            <w:tcW w:w="2551" w:type="dxa"/>
          </w:tcPr>
          <w:p w14:paraId="115838EE" w14:textId="77777777" w:rsidR="006F0156" w:rsidRPr="006F0156" w:rsidRDefault="006F0156" w:rsidP="006F0156">
            <w:pPr>
              <w:jc w:val="center"/>
              <w:rPr>
                <w:b/>
                <w:color w:val="0070C0"/>
              </w:rPr>
            </w:pPr>
            <w:r>
              <w:rPr>
                <w:b/>
                <w:color w:val="0070C0"/>
              </w:rPr>
              <w:t>Commentaires</w:t>
            </w:r>
          </w:p>
        </w:tc>
      </w:tr>
      <w:tr w:rsidR="006F0156" w:rsidRPr="004D3910" w14:paraId="1465F874" w14:textId="77777777" w:rsidTr="006F0156">
        <w:tc>
          <w:tcPr>
            <w:tcW w:w="2442" w:type="dxa"/>
          </w:tcPr>
          <w:p w14:paraId="7A4973A5" w14:textId="77777777" w:rsidR="006F0156" w:rsidRDefault="006F0156" w:rsidP="00084776">
            <w:pPr>
              <w:rPr>
                <w:b/>
              </w:rPr>
            </w:pPr>
          </w:p>
          <w:p w14:paraId="6EE6702C" w14:textId="77777777" w:rsidR="006F0156" w:rsidRDefault="006F0156" w:rsidP="00084776">
            <w:pPr>
              <w:rPr>
                <w:b/>
              </w:rPr>
            </w:pPr>
          </w:p>
          <w:p w14:paraId="7A821134" w14:textId="5503BB23" w:rsidR="006F0156" w:rsidRPr="00F6217E" w:rsidRDefault="00B35CB8" w:rsidP="00084776">
            <w:pPr>
              <w:rPr>
                <w:i/>
                <w:u w:val="single"/>
              </w:rPr>
            </w:pPr>
            <w:r w:rsidRPr="00F6217E">
              <w:rPr>
                <w:i/>
                <w:u w:val="single"/>
              </w:rPr>
              <w:t>Chantier 1</w:t>
            </w:r>
          </w:p>
          <w:p w14:paraId="6ADAED9A" w14:textId="7985553A" w:rsidR="006F0156" w:rsidRPr="00F6217E" w:rsidRDefault="00B35CB8" w:rsidP="00084776">
            <w:pPr>
              <w:rPr>
                <w:i/>
                <w:u w:val="single"/>
              </w:rPr>
            </w:pPr>
            <w:r w:rsidRPr="00F6217E">
              <w:rPr>
                <w:i/>
                <w:u w:val="single"/>
              </w:rPr>
              <w:t>Rapprochement offres-demandes d’emplois</w:t>
            </w:r>
          </w:p>
          <w:p w14:paraId="6BDA1492" w14:textId="7F9A8F1C" w:rsidR="006F0156" w:rsidRDefault="006F0156" w:rsidP="00084776">
            <w:pPr>
              <w:rPr>
                <w:b/>
              </w:rPr>
            </w:pPr>
          </w:p>
          <w:p w14:paraId="677132DC" w14:textId="77777777" w:rsidR="00B35CB8" w:rsidRDefault="00B35CB8" w:rsidP="00084776">
            <w:pPr>
              <w:rPr>
                <w:b/>
              </w:rPr>
            </w:pPr>
          </w:p>
          <w:p w14:paraId="3A9C4185" w14:textId="605605D7" w:rsidR="006F0156" w:rsidRPr="00E6241B" w:rsidRDefault="00E6241B" w:rsidP="00E6241B">
            <w:pPr>
              <w:jc w:val="center"/>
              <w:rPr>
                <w:b/>
              </w:rPr>
            </w:pPr>
            <w:r w:rsidRPr="00E6241B">
              <w:rPr>
                <w:b/>
              </w:rPr>
              <w:t>Café</w:t>
            </w:r>
            <w:r w:rsidR="00A27584">
              <w:rPr>
                <w:b/>
              </w:rPr>
              <w:t>s</w:t>
            </w:r>
            <w:r w:rsidRPr="00E6241B">
              <w:rPr>
                <w:b/>
              </w:rPr>
              <w:t xml:space="preserve"> Contact Emploi</w:t>
            </w:r>
            <w:r w:rsidR="00A27584">
              <w:t xml:space="preserve"> </w:t>
            </w:r>
            <w:r w:rsidR="00A27584" w:rsidRPr="00A27584">
              <w:rPr>
                <w:b/>
              </w:rPr>
              <w:t>CCE</w:t>
            </w:r>
            <w:r w:rsidR="00A27584">
              <w:t xml:space="preserve"> (Rencontres demandeurs d’emploi / recruteurs dans un café concept créé par Paul Landowski)</w:t>
            </w:r>
          </w:p>
        </w:tc>
        <w:tc>
          <w:tcPr>
            <w:tcW w:w="4896" w:type="dxa"/>
          </w:tcPr>
          <w:p w14:paraId="2A24F916" w14:textId="77777777" w:rsidR="00A27584" w:rsidRDefault="006F0156" w:rsidP="00A27584">
            <w:r w:rsidRPr="004D3910">
              <w:t xml:space="preserve"> </w:t>
            </w:r>
            <w:r w:rsidR="00A27584">
              <w:t xml:space="preserve">Le PCPE a introduit les CCE dans le 93 il y a deux ans. Huit CCE ont été programmés sur prescription Préfecture et CD 93. Le PCPE organise le « service après-vente » des Cafés contacts en proposant aux demandeurs d’emploi des rencontres d’échange et d’entr’aide. </w:t>
            </w:r>
            <w:r w:rsidR="00E6241B">
              <w:t>3 sessions « service après-vente » post CCE </w:t>
            </w:r>
            <w:r w:rsidR="00A27584">
              <w:t xml:space="preserve">avec </w:t>
            </w:r>
            <w:r w:rsidR="00E6241B">
              <w:t>des membres du PCPE dans une posture d’écoute bienveillante et</w:t>
            </w:r>
            <w:r w:rsidR="00A27584">
              <w:t xml:space="preserve"> de mobilisation de leurs</w:t>
            </w:r>
            <w:r w:rsidR="00E6241B">
              <w:t xml:space="preserve"> réseau</w:t>
            </w:r>
            <w:r w:rsidR="00A27584">
              <w:t>x</w:t>
            </w:r>
            <w:r w:rsidR="00E6241B">
              <w:t>. Pas de méthodologie préalable, mais déjà, repérage de signaux faibles (bugs), problématiques qu’on va tenter de relayer/résoudre</w:t>
            </w:r>
            <w:r w:rsidR="00084776">
              <w:t>. Démarche citoyenne modeste</w:t>
            </w:r>
            <w:r w:rsidR="00A27584">
              <w:t xml:space="preserve"> mais concrète.</w:t>
            </w:r>
          </w:p>
          <w:p w14:paraId="004E9EFA" w14:textId="60B18B5E" w:rsidR="00A83497" w:rsidRPr="00A27584" w:rsidRDefault="00A27584" w:rsidP="00A27584">
            <w:pPr>
              <w:rPr>
                <w:b/>
              </w:rPr>
            </w:pPr>
            <w:r>
              <w:t xml:space="preserve">Une prochaine réunion aura lieu avec les personnes ayant laissé leur CV lors du CCE de Clichy </w:t>
            </w:r>
            <w:r w:rsidR="00172AAA">
              <w:t>sous-bois</w:t>
            </w:r>
            <w:r>
              <w:t xml:space="preserve"> le 23/11 </w:t>
            </w:r>
          </w:p>
        </w:tc>
        <w:tc>
          <w:tcPr>
            <w:tcW w:w="2551" w:type="dxa"/>
          </w:tcPr>
          <w:p w14:paraId="35DED263" w14:textId="77777777" w:rsidR="00B70360" w:rsidRDefault="00B70360" w:rsidP="00084776">
            <w:pPr>
              <w:rPr>
                <w:u w:val="single"/>
              </w:rPr>
            </w:pPr>
          </w:p>
          <w:p w14:paraId="38E4BE02" w14:textId="77777777" w:rsidR="00B70360" w:rsidRDefault="00B70360" w:rsidP="00084776">
            <w:pPr>
              <w:rPr>
                <w:u w:val="single"/>
              </w:rPr>
            </w:pPr>
          </w:p>
          <w:p w14:paraId="3AA345B9" w14:textId="77777777" w:rsidR="00B70360" w:rsidRDefault="00B70360" w:rsidP="00084776">
            <w:pPr>
              <w:rPr>
                <w:u w:val="single"/>
              </w:rPr>
            </w:pPr>
          </w:p>
          <w:p w14:paraId="6C95F2DA" w14:textId="77777777" w:rsidR="00B70360" w:rsidRDefault="00B70360" w:rsidP="00084776">
            <w:pPr>
              <w:rPr>
                <w:u w:val="single"/>
              </w:rPr>
            </w:pPr>
          </w:p>
          <w:p w14:paraId="29DF5A5F" w14:textId="4DBFC09A" w:rsidR="00FB2D06" w:rsidRDefault="00023EBA" w:rsidP="00084776">
            <w:pPr>
              <w:rPr>
                <w:u w:val="single"/>
              </w:rPr>
            </w:pPr>
            <w:r w:rsidRPr="00023EBA">
              <w:rPr>
                <w:u w:val="single"/>
              </w:rPr>
              <w:t xml:space="preserve">Pilotes  </w:t>
            </w:r>
          </w:p>
          <w:p w14:paraId="64500597" w14:textId="77777777" w:rsidR="00023EBA" w:rsidRDefault="00023EBA" w:rsidP="00C43622">
            <w:proofErr w:type="spellStart"/>
            <w:proofErr w:type="gramStart"/>
            <w:r>
              <w:t>T.du</w:t>
            </w:r>
            <w:proofErr w:type="spellEnd"/>
            <w:proofErr w:type="gramEnd"/>
            <w:r>
              <w:t xml:space="preserve"> Bouetiez</w:t>
            </w:r>
            <w:r w:rsidR="004250BA">
              <w:t xml:space="preserve"> </w:t>
            </w:r>
            <w:r>
              <w:t>/</w:t>
            </w:r>
            <w:r w:rsidR="004250BA">
              <w:t xml:space="preserve"> </w:t>
            </w:r>
            <w:r w:rsidR="00B70360">
              <w:t xml:space="preserve">Jamila </w:t>
            </w:r>
            <w:proofErr w:type="spellStart"/>
            <w:r w:rsidR="00B70360">
              <w:t>Hoummouad</w:t>
            </w:r>
            <w:proofErr w:type="spellEnd"/>
          </w:p>
          <w:p w14:paraId="0AE2240D" w14:textId="77777777" w:rsidR="00573E9D" w:rsidRDefault="00573E9D" w:rsidP="00C43622"/>
          <w:p w14:paraId="3DE17376" w14:textId="77777777" w:rsidR="00573E9D" w:rsidRDefault="00573E9D" w:rsidP="00C43622">
            <w:r>
              <w:rPr>
                <w:u w:val="single"/>
              </w:rPr>
              <w:t>Actions</w:t>
            </w:r>
            <w:r>
              <w:t xml:space="preserve"> </w:t>
            </w:r>
          </w:p>
          <w:p w14:paraId="19635FFC" w14:textId="000EE511" w:rsidR="00573E9D" w:rsidRPr="00573E9D" w:rsidRDefault="00573E9D" w:rsidP="00C43622">
            <w:r>
              <w:t>Poursuite des CCE et pos</w:t>
            </w:r>
            <w:r w:rsidR="00172AAA">
              <w:t>t- CCE (appel aux volontaires !</w:t>
            </w:r>
            <w:r>
              <w:t>)</w:t>
            </w:r>
            <w:r w:rsidR="0021327C">
              <w:t> ; professionnalisation du process</w:t>
            </w:r>
          </w:p>
        </w:tc>
      </w:tr>
      <w:tr w:rsidR="004B5825" w:rsidRPr="004D3910" w14:paraId="0AEA6E66" w14:textId="77777777" w:rsidTr="006F0156">
        <w:tc>
          <w:tcPr>
            <w:tcW w:w="2442" w:type="dxa"/>
          </w:tcPr>
          <w:p w14:paraId="7D6B9EC8" w14:textId="77777777" w:rsidR="004B5825" w:rsidRDefault="004B5825" w:rsidP="004B5825">
            <w:pPr>
              <w:rPr>
                <w:b/>
                <w:i/>
                <w:highlight w:val="yellow"/>
              </w:rPr>
            </w:pPr>
          </w:p>
          <w:p w14:paraId="695068B4" w14:textId="77777777" w:rsidR="004B5825" w:rsidRDefault="004B5825" w:rsidP="004B5825">
            <w:pPr>
              <w:rPr>
                <w:b/>
                <w:i/>
                <w:highlight w:val="yellow"/>
              </w:rPr>
            </w:pPr>
          </w:p>
          <w:p w14:paraId="523F22BA" w14:textId="77777777" w:rsidR="004B5825" w:rsidRDefault="004B5825" w:rsidP="004B5825">
            <w:pPr>
              <w:rPr>
                <w:b/>
                <w:i/>
                <w:highlight w:val="yellow"/>
              </w:rPr>
            </w:pPr>
          </w:p>
          <w:p w14:paraId="2F47B6AC" w14:textId="77777777" w:rsidR="004B5825" w:rsidRDefault="004B5825" w:rsidP="004B5825">
            <w:pPr>
              <w:rPr>
                <w:b/>
                <w:i/>
                <w:highlight w:val="yellow"/>
              </w:rPr>
            </w:pPr>
          </w:p>
          <w:p w14:paraId="3607C3BF" w14:textId="77777777" w:rsidR="00084162" w:rsidRPr="00F6217E" w:rsidRDefault="00084162" w:rsidP="00084162">
            <w:pPr>
              <w:rPr>
                <w:i/>
                <w:u w:val="single"/>
              </w:rPr>
            </w:pPr>
            <w:r w:rsidRPr="00F6217E">
              <w:rPr>
                <w:i/>
                <w:u w:val="single"/>
              </w:rPr>
              <w:t>Chantier 1</w:t>
            </w:r>
          </w:p>
          <w:p w14:paraId="16BB3AFA" w14:textId="5C5407A4" w:rsidR="004B5825" w:rsidRPr="00F6217E" w:rsidRDefault="00084162" w:rsidP="004B5825">
            <w:pPr>
              <w:rPr>
                <w:i/>
                <w:u w:val="single"/>
              </w:rPr>
            </w:pPr>
            <w:r w:rsidRPr="00F6217E">
              <w:rPr>
                <w:i/>
                <w:u w:val="single"/>
              </w:rPr>
              <w:t>Rapprochement offres-demandes d’emplois</w:t>
            </w:r>
          </w:p>
          <w:p w14:paraId="3DF1CE38" w14:textId="77777777" w:rsidR="004B5825" w:rsidRDefault="004B5825" w:rsidP="004B5825">
            <w:pPr>
              <w:rPr>
                <w:b/>
              </w:rPr>
            </w:pPr>
          </w:p>
          <w:p w14:paraId="46BE6555" w14:textId="77777777" w:rsidR="004B5825" w:rsidRDefault="004B5825" w:rsidP="004B5825">
            <w:pPr>
              <w:rPr>
                <w:b/>
              </w:rPr>
            </w:pPr>
          </w:p>
          <w:p w14:paraId="725B2921" w14:textId="77777777" w:rsidR="004B5825" w:rsidRDefault="004B5825" w:rsidP="004B5825">
            <w:pPr>
              <w:rPr>
                <w:b/>
              </w:rPr>
            </w:pPr>
          </w:p>
          <w:p w14:paraId="60D95654" w14:textId="76D02F2B" w:rsidR="004B5825" w:rsidRPr="004B5825" w:rsidRDefault="004B5825" w:rsidP="004B5825">
            <w:pPr>
              <w:jc w:val="center"/>
              <w:rPr>
                <w:b/>
              </w:rPr>
            </w:pPr>
            <w:r>
              <w:rPr>
                <w:b/>
              </w:rPr>
              <w:t>Opération STEF</w:t>
            </w:r>
          </w:p>
          <w:p w14:paraId="75A30BBB" w14:textId="77777777" w:rsidR="004B5825" w:rsidRPr="004D3910" w:rsidRDefault="004B5825" w:rsidP="004B5825">
            <w:pPr>
              <w:rPr>
                <w:b/>
              </w:rPr>
            </w:pPr>
          </w:p>
        </w:tc>
        <w:tc>
          <w:tcPr>
            <w:tcW w:w="4896" w:type="dxa"/>
          </w:tcPr>
          <w:p w14:paraId="406E80FA" w14:textId="77777777" w:rsidR="004B5825" w:rsidRPr="00B371CA" w:rsidRDefault="004B5825" w:rsidP="004B5825">
            <w:pPr>
              <w:rPr>
                <w:b/>
              </w:rPr>
            </w:pPr>
          </w:p>
          <w:p w14:paraId="6A56DDB2" w14:textId="77777777" w:rsidR="004B5825" w:rsidRDefault="004B5825" w:rsidP="004B5825">
            <w:pPr>
              <w:pStyle w:val="Paragraphedeliste"/>
              <w:numPr>
                <w:ilvl w:val="0"/>
                <w:numId w:val="6"/>
              </w:numPr>
            </w:pPr>
            <w:r>
              <w:t xml:space="preserve">Volonté d’ouverture à des métiers nouveaux et à fort potentiel (Problématique du turn-over sur des métiers difficiles (30%)) via du recrutement local. 300 CDI prévus en 2018, avec formations. Aide du PCPE pour introduire STEF à tous les acteurs de l’emploi et de l’insertion du territoire (acteurs du transport </w:t>
            </w:r>
            <w:hyperlink r:id="rId15" w:history="1">
              <w:r w:rsidRPr="00573E9D">
                <w:rPr>
                  <w:rStyle w:val="Lienhypertexte"/>
                </w:rPr>
                <w:t xml:space="preserve">– lignes </w:t>
              </w:r>
              <w:proofErr w:type="spellStart"/>
              <w:r w:rsidRPr="00573E9D">
                <w:rPr>
                  <w:rStyle w:val="Lienhypertexte"/>
                </w:rPr>
                <w:t>Filéo</w:t>
              </w:r>
              <w:proofErr w:type="spellEnd"/>
            </w:hyperlink>
            <w:r>
              <w:t xml:space="preserve"> </w:t>
            </w:r>
            <w:proofErr w:type="gramStart"/>
            <w:r>
              <w:t>- ,</w:t>
            </w:r>
            <w:proofErr w:type="gramEnd"/>
            <w:r>
              <w:t xml:space="preserve"> missions locales, Pôle Emploi, </w:t>
            </w:r>
            <w:proofErr w:type="spellStart"/>
            <w:r>
              <w:t>etc</w:t>
            </w:r>
            <w:proofErr w:type="spellEnd"/>
            <w:r>
              <w:t>)</w:t>
            </w:r>
          </w:p>
          <w:p w14:paraId="2183DE91" w14:textId="77777777" w:rsidR="004B5825" w:rsidRDefault="004B5825" w:rsidP="004B5825">
            <w:pPr>
              <w:pStyle w:val="Paragraphedeliste"/>
              <w:numPr>
                <w:ilvl w:val="0"/>
                <w:numId w:val="6"/>
              </w:numPr>
            </w:pPr>
            <w:r>
              <w:t>Action avec le département auprès des bénéficiaires du RSA</w:t>
            </w:r>
          </w:p>
          <w:p w14:paraId="5AFE1F8A" w14:textId="77777777" w:rsidR="004B5825" w:rsidRDefault="004B5825" w:rsidP="004B5825">
            <w:pPr>
              <w:pStyle w:val="Paragraphedeliste"/>
              <w:numPr>
                <w:ilvl w:val="0"/>
                <w:numId w:val="6"/>
              </w:numPr>
            </w:pPr>
            <w:proofErr w:type="spellStart"/>
            <w:r>
              <w:t>Sourcing</w:t>
            </w:r>
            <w:proofErr w:type="spellEnd"/>
            <w:r>
              <w:t xml:space="preserve"> a déjà fonctionné.</w:t>
            </w:r>
          </w:p>
          <w:p w14:paraId="620CDA2E" w14:textId="77777777" w:rsidR="004B5825" w:rsidRDefault="004B5825" w:rsidP="004B5825">
            <w:pPr>
              <w:pStyle w:val="Paragraphedeliste"/>
              <w:numPr>
                <w:ilvl w:val="0"/>
                <w:numId w:val="6"/>
              </w:numPr>
            </w:pPr>
            <w:r>
              <w:lastRenderedPageBreak/>
              <w:t>1ère vague de 70 recrutements d'ici à fin Janvier. Puis 20 à 40 recrutements par mois.</w:t>
            </w:r>
          </w:p>
          <w:p w14:paraId="0B060D28" w14:textId="77777777" w:rsidR="004B5825" w:rsidRPr="00573E9D" w:rsidRDefault="004B5825" w:rsidP="004B5825">
            <w:pPr>
              <w:rPr>
                <w:rFonts w:eastAsia="Times New Roman" w:cstheme="minorHAnsi"/>
                <w:bCs/>
                <w:lang w:eastAsia="fr-FR"/>
              </w:rPr>
            </w:pPr>
          </w:p>
        </w:tc>
        <w:tc>
          <w:tcPr>
            <w:tcW w:w="2551" w:type="dxa"/>
          </w:tcPr>
          <w:p w14:paraId="221B09E1" w14:textId="77777777" w:rsidR="004B5825" w:rsidRDefault="004B5825" w:rsidP="004B5825">
            <w:pPr>
              <w:rPr>
                <w:u w:val="single"/>
              </w:rPr>
            </w:pPr>
          </w:p>
          <w:p w14:paraId="0256B730" w14:textId="77777777" w:rsidR="004B5825" w:rsidRDefault="004B5825" w:rsidP="004B5825">
            <w:pPr>
              <w:rPr>
                <w:u w:val="single"/>
              </w:rPr>
            </w:pPr>
          </w:p>
          <w:p w14:paraId="53BE53A0" w14:textId="77777777" w:rsidR="004B5825" w:rsidRDefault="004B5825" w:rsidP="004B5825">
            <w:pPr>
              <w:rPr>
                <w:u w:val="single"/>
              </w:rPr>
            </w:pPr>
          </w:p>
          <w:p w14:paraId="479AFAE4" w14:textId="77777777" w:rsidR="004B5825" w:rsidRDefault="004B5825" w:rsidP="004B5825">
            <w:r w:rsidRPr="00023EBA">
              <w:rPr>
                <w:u w:val="single"/>
              </w:rPr>
              <w:t>Pilote</w:t>
            </w:r>
          </w:p>
          <w:p w14:paraId="1F97DE89" w14:textId="77777777" w:rsidR="004B5825" w:rsidRDefault="004B5825" w:rsidP="004B5825">
            <w:r>
              <w:t xml:space="preserve">Thierry du </w:t>
            </w:r>
            <w:proofErr w:type="spellStart"/>
            <w:r>
              <w:t>Bouëtiez</w:t>
            </w:r>
            <w:proofErr w:type="spellEnd"/>
          </w:p>
          <w:p w14:paraId="20410237" w14:textId="6D8A2A87" w:rsidR="004B5825" w:rsidRDefault="004B5825" w:rsidP="004B5825"/>
          <w:p w14:paraId="688E7F7E" w14:textId="2F049A62" w:rsidR="004B5825" w:rsidRDefault="004B5825" w:rsidP="004B5825"/>
          <w:p w14:paraId="5EA360EA" w14:textId="5B9FDC59" w:rsidR="004B5825" w:rsidRDefault="004B5825" w:rsidP="004B5825"/>
          <w:p w14:paraId="1ED53978" w14:textId="3069A4D9" w:rsidR="004B5825" w:rsidRDefault="004B5825" w:rsidP="004B5825"/>
          <w:p w14:paraId="5FE5EA47" w14:textId="43DAF50A" w:rsidR="004B5825" w:rsidRDefault="004B5825" w:rsidP="004B5825"/>
          <w:p w14:paraId="41F762DD" w14:textId="77777777" w:rsidR="004B5825" w:rsidRDefault="004B5825" w:rsidP="004B5825"/>
          <w:p w14:paraId="78FEC6A7" w14:textId="77777777" w:rsidR="004B5825" w:rsidRDefault="004B5825" w:rsidP="004B5825">
            <w:r>
              <w:rPr>
                <w:u w:val="single"/>
              </w:rPr>
              <w:t>Action</w:t>
            </w:r>
            <w:r>
              <w:t xml:space="preserve"> </w:t>
            </w:r>
          </w:p>
          <w:p w14:paraId="023373B4" w14:textId="6117EA3B" w:rsidR="004B5825" w:rsidRDefault="004B5825" w:rsidP="004B5825">
            <w:pPr>
              <w:rPr>
                <w:u w:val="single"/>
              </w:rPr>
            </w:pPr>
            <w:r>
              <w:t>Idée d’un CCE « spécial STEF »</w:t>
            </w:r>
          </w:p>
        </w:tc>
      </w:tr>
      <w:tr w:rsidR="00E5048A" w:rsidRPr="004D3910" w14:paraId="4C40D521" w14:textId="77777777" w:rsidTr="006F0156">
        <w:tc>
          <w:tcPr>
            <w:tcW w:w="2442" w:type="dxa"/>
          </w:tcPr>
          <w:p w14:paraId="1FDC02BA" w14:textId="77777777" w:rsidR="00E5048A" w:rsidRPr="004D3910" w:rsidRDefault="00E5048A" w:rsidP="00E5048A">
            <w:pPr>
              <w:rPr>
                <w:b/>
              </w:rPr>
            </w:pPr>
          </w:p>
          <w:p w14:paraId="4CA23185" w14:textId="77777777" w:rsidR="00FE4419" w:rsidRDefault="00FE4419" w:rsidP="00E5048A">
            <w:pPr>
              <w:rPr>
                <w:b/>
              </w:rPr>
            </w:pPr>
          </w:p>
          <w:p w14:paraId="0552A7D1" w14:textId="663459C9" w:rsidR="00FE4419" w:rsidRPr="00F6217E" w:rsidRDefault="00B35CB8" w:rsidP="00E5048A">
            <w:pPr>
              <w:rPr>
                <w:i/>
                <w:u w:val="single"/>
              </w:rPr>
            </w:pPr>
            <w:r w:rsidRPr="00F6217E">
              <w:rPr>
                <w:i/>
                <w:u w:val="single"/>
              </w:rPr>
              <w:t>Chantier 2 : Développement d’activités et nouvelles formes d’emploi</w:t>
            </w:r>
          </w:p>
          <w:p w14:paraId="4EFCB100" w14:textId="77777777" w:rsidR="00FE4419" w:rsidRDefault="00FE4419" w:rsidP="00E5048A">
            <w:pPr>
              <w:rPr>
                <w:b/>
              </w:rPr>
            </w:pPr>
          </w:p>
          <w:p w14:paraId="4F1F300E" w14:textId="77777777" w:rsidR="00FE4419" w:rsidRDefault="00FE4419" w:rsidP="00E5048A">
            <w:pPr>
              <w:rPr>
                <w:b/>
              </w:rPr>
            </w:pPr>
          </w:p>
          <w:p w14:paraId="7A8367DE" w14:textId="77777777" w:rsidR="00FE4419" w:rsidRDefault="00FE4419" w:rsidP="00E5048A">
            <w:pPr>
              <w:rPr>
                <w:b/>
              </w:rPr>
            </w:pPr>
          </w:p>
          <w:p w14:paraId="08418A73" w14:textId="77777777" w:rsidR="00172AAA" w:rsidRDefault="00172AAA" w:rsidP="00DB674D">
            <w:pPr>
              <w:jc w:val="center"/>
              <w:rPr>
                <w:b/>
              </w:rPr>
            </w:pPr>
          </w:p>
          <w:p w14:paraId="6137182A" w14:textId="77777777" w:rsidR="00172AAA" w:rsidRDefault="00172AAA" w:rsidP="00DB674D">
            <w:pPr>
              <w:jc w:val="center"/>
              <w:rPr>
                <w:b/>
              </w:rPr>
            </w:pPr>
          </w:p>
          <w:p w14:paraId="5C328AD9" w14:textId="77777777" w:rsidR="00172AAA" w:rsidRDefault="00172AAA" w:rsidP="00DB674D">
            <w:pPr>
              <w:jc w:val="center"/>
              <w:rPr>
                <w:b/>
              </w:rPr>
            </w:pPr>
          </w:p>
          <w:p w14:paraId="56614C25" w14:textId="564CD274" w:rsidR="00E5048A" w:rsidRDefault="00573E9D" w:rsidP="00DB674D">
            <w:pPr>
              <w:jc w:val="center"/>
              <w:rPr>
                <w:b/>
              </w:rPr>
            </w:pPr>
            <w:r>
              <w:rPr>
                <w:b/>
              </w:rPr>
              <w:t xml:space="preserve">Groupement d’Employeur - </w:t>
            </w:r>
            <w:r w:rsidR="00E5048A" w:rsidRPr="004D3910">
              <w:rPr>
                <w:b/>
              </w:rPr>
              <w:t>Création d’activité/Nouvelles formes d’emploi</w:t>
            </w:r>
          </w:p>
          <w:p w14:paraId="6DB31895" w14:textId="77777777" w:rsidR="00E5048A" w:rsidRDefault="00E5048A" w:rsidP="00E5048A">
            <w:pPr>
              <w:rPr>
                <w:b/>
              </w:rPr>
            </w:pPr>
          </w:p>
          <w:p w14:paraId="0AC2F09C" w14:textId="77777777" w:rsidR="00E5048A" w:rsidRPr="004D3910" w:rsidRDefault="00E5048A" w:rsidP="00E5048A">
            <w:pPr>
              <w:rPr>
                <w:b/>
              </w:rPr>
            </w:pPr>
          </w:p>
        </w:tc>
        <w:tc>
          <w:tcPr>
            <w:tcW w:w="4896" w:type="dxa"/>
          </w:tcPr>
          <w:p w14:paraId="39A2E693" w14:textId="77777777" w:rsidR="00D64D58" w:rsidRPr="00573E9D" w:rsidRDefault="00D64D58" w:rsidP="00573E9D">
            <w:pPr>
              <w:rPr>
                <w:rFonts w:eastAsia="Times New Roman" w:cstheme="minorHAnsi"/>
                <w:bCs/>
                <w:lang w:eastAsia="fr-FR"/>
              </w:rPr>
            </w:pPr>
          </w:p>
          <w:p w14:paraId="6D55F755" w14:textId="3A904D6E" w:rsidR="00D64D58" w:rsidRDefault="00D64D58" w:rsidP="00D64D58">
            <w:pPr>
              <w:pStyle w:val="Paragraphedeliste"/>
              <w:numPr>
                <w:ilvl w:val="0"/>
                <w:numId w:val="21"/>
              </w:numPr>
              <w:rPr>
                <w:rFonts w:cstheme="minorHAnsi"/>
              </w:rPr>
            </w:pPr>
            <w:r w:rsidRPr="0010069E">
              <w:rPr>
                <w:rFonts w:cstheme="minorHAnsi"/>
                <w:b/>
              </w:rPr>
              <w:t>Plateforme territoriale</w:t>
            </w:r>
            <w:r w:rsidR="0010069E">
              <w:rPr>
                <w:rFonts w:cstheme="minorHAnsi"/>
              </w:rPr>
              <w:t> </w:t>
            </w:r>
            <w:r w:rsidR="00AF3134" w:rsidRPr="00AF3134">
              <w:rPr>
                <w:rFonts w:cstheme="minorHAnsi"/>
                <w:b/>
              </w:rPr>
              <w:t>Nouvelles formes d’emplois :</w:t>
            </w:r>
            <w:r w:rsidR="0010069E">
              <w:rPr>
                <w:rFonts w:cstheme="minorHAnsi"/>
              </w:rPr>
              <w:t xml:space="preserve"> Un groupe du PCPE </w:t>
            </w:r>
            <w:r w:rsidR="00573E9D">
              <w:rPr>
                <w:rFonts w:cstheme="minorHAnsi"/>
              </w:rPr>
              <w:t xml:space="preserve">a </w:t>
            </w:r>
            <w:r w:rsidR="0010069E">
              <w:rPr>
                <w:rFonts w:cstheme="minorHAnsi"/>
              </w:rPr>
              <w:t>travaill</w:t>
            </w:r>
            <w:r w:rsidR="00573E9D">
              <w:rPr>
                <w:rFonts w:cstheme="minorHAnsi"/>
              </w:rPr>
              <w:t>é</w:t>
            </w:r>
            <w:r w:rsidR="0010069E">
              <w:rPr>
                <w:rFonts w:cstheme="minorHAnsi"/>
              </w:rPr>
              <w:t xml:space="preserve"> sur une proposition de création d’un dispositif s’inspirant des groupements d’employeurs, dans l</w:t>
            </w:r>
            <w:r w:rsidR="0021327C">
              <w:rPr>
                <w:rFonts w:cstheme="minorHAnsi"/>
              </w:rPr>
              <w:t xml:space="preserve">es secteurs </w:t>
            </w:r>
            <w:r w:rsidR="00AF3134">
              <w:rPr>
                <w:rFonts w:cstheme="minorHAnsi"/>
              </w:rPr>
              <w:t xml:space="preserve">de l’animation, de la petite enfance </w:t>
            </w:r>
            <w:r w:rsidR="0021327C">
              <w:rPr>
                <w:rFonts w:cstheme="minorHAnsi"/>
              </w:rPr>
              <w:t>et des services à la personne</w:t>
            </w:r>
            <w:r w:rsidR="0010069E">
              <w:rPr>
                <w:rFonts w:cstheme="minorHAnsi"/>
              </w:rPr>
              <w:t xml:space="preserve"> en Seine Saint Denis.</w:t>
            </w:r>
            <w:r w:rsidR="00573E9D">
              <w:rPr>
                <w:rFonts w:cstheme="minorHAnsi"/>
              </w:rPr>
              <w:t xml:space="preserve"> Idée </w:t>
            </w:r>
            <w:r w:rsidR="0021327C">
              <w:rPr>
                <w:rFonts w:cstheme="minorHAnsi"/>
              </w:rPr>
              <w:t xml:space="preserve">de recréer du temps plein et </w:t>
            </w:r>
            <w:r w:rsidR="00573E9D">
              <w:rPr>
                <w:rFonts w:cstheme="minorHAnsi"/>
              </w:rPr>
              <w:t xml:space="preserve">de regrouper </w:t>
            </w:r>
            <w:r w:rsidR="00AF3134">
              <w:rPr>
                <w:rFonts w:cstheme="minorHAnsi"/>
              </w:rPr>
              <w:t xml:space="preserve">différentes </w:t>
            </w:r>
            <w:r w:rsidR="00573E9D">
              <w:rPr>
                <w:rFonts w:cstheme="minorHAnsi"/>
              </w:rPr>
              <w:t>structures sur le 93 pour travailler sur la transférabilité des compétences, la mutualisation des coûts de formation et des RH, pour favoriser les passerelles entre métiers et secteurs, favoriser l’intergénérationnel. Le GE étant limité à ses adhérents, il pourrait être</w:t>
            </w:r>
            <w:r w:rsidR="006D10F2">
              <w:rPr>
                <w:rFonts w:cstheme="minorHAnsi"/>
              </w:rPr>
              <w:t xml:space="preserve"> associé au prêt de main d’œuvre temporaire, via le soutien des mairies et une plateforme web (déjà créée), avec en plus l’apport du mécénat de compétences.</w:t>
            </w:r>
          </w:p>
          <w:p w14:paraId="0CFA81FA" w14:textId="77777777" w:rsidR="00E5048A" w:rsidRDefault="00E5048A" w:rsidP="00DB674D">
            <w:pPr>
              <w:rPr>
                <w:rFonts w:cstheme="minorHAnsi"/>
              </w:rPr>
            </w:pPr>
          </w:p>
          <w:p w14:paraId="0C9C5390" w14:textId="78C732F3" w:rsidR="00DB674D" w:rsidRPr="00DB674D" w:rsidRDefault="00DB674D" w:rsidP="00DB674D">
            <w:pPr>
              <w:rPr>
                <w:rFonts w:cstheme="minorHAnsi"/>
              </w:rPr>
            </w:pPr>
          </w:p>
        </w:tc>
        <w:tc>
          <w:tcPr>
            <w:tcW w:w="2551" w:type="dxa"/>
          </w:tcPr>
          <w:p w14:paraId="2596D2F2" w14:textId="77777777" w:rsidR="006D10F2" w:rsidRDefault="006D10F2" w:rsidP="00E5048A">
            <w:pPr>
              <w:rPr>
                <w:u w:val="single"/>
              </w:rPr>
            </w:pPr>
          </w:p>
          <w:p w14:paraId="1C4F0053" w14:textId="77777777" w:rsidR="006D10F2" w:rsidRDefault="006D10F2" w:rsidP="00E5048A">
            <w:pPr>
              <w:rPr>
                <w:u w:val="single"/>
              </w:rPr>
            </w:pPr>
          </w:p>
          <w:p w14:paraId="06253B28" w14:textId="77777777" w:rsidR="006D10F2" w:rsidRDefault="006D10F2" w:rsidP="00E5048A">
            <w:pPr>
              <w:rPr>
                <w:u w:val="single"/>
              </w:rPr>
            </w:pPr>
          </w:p>
          <w:p w14:paraId="5749F0A0" w14:textId="77777777" w:rsidR="006D10F2" w:rsidRDefault="006D10F2" w:rsidP="00E5048A">
            <w:pPr>
              <w:rPr>
                <w:u w:val="single"/>
              </w:rPr>
            </w:pPr>
          </w:p>
          <w:p w14:paraId="42F6026A" w14:textId="6C41AD7D" w:rsidR="00FA1098" w:rsidRDefault="006D10F2" w:rsidP="00E5048A">
            <w:r>
              <w:rPr>
                <w:u w:val="single"/>
              </w:rPr>
              <w:t>Pilote</w:t>
            </w:r>
            <w:r w:rsidR="00AF3134">
              <w:t xml:space="preserve"> : Patricia </w:t>
            </w:r>
            <w:proofErr w:type="spellStart"/>
            <w:r w:rsidR="00AF3134">
              <w:t>Fizet</w:t>
            </w:r>
            <w:proofErr w:type="spellEnd"/>
            <w:r w:rsidR="00AF3134">
              <w:t xml:space="preserve"> et Alexandre Lefrançois</w:t>
            </w:r>
          </w:p>
          <w:p w14:paraId="5CBD69AF" w14:textId="0F004DCC" w:rsidR="006D10F2" w:rsidRDefault="006D10F2" w:rsidP="00E5048A"/>
          <w:p w14:paraId="19B5572A" w14:textId="6CB0B991" w:rsidR="00172AAA" w:rsidRDefault="00172AAA" w:rsidP="00E5048A"/>
          <w:p w14:paraId="52CBDBF2" w14:textId="77777777" w:rsidR="00172AAA" w:rsidRDefault="00172AAA" w:rsidP="00E5048A"/>
          <w:p w14:paraId="311A83A9" w14:textId="7761B80B" w:rsidR="006D10F2" w:rsidRDefault="006D10F2" w:rsidP="00E5048A">
            <w:r>
              <w:rPr>
                <w:u w:val="single"/>
              </w:rPr>
              <w:t>Action</w:t>
            </w:r>
          </w:p>
          <w:p w14:paraId="08144EE4" w14:textId="77777777" w:rsidR="006D10F2" w:rsidRDefault="006D10F2" w:rsidP="00E5048A"/>
          <w:p w14:paraId="643E7CA6" w14:textId="77DE33AE" w:rsidR="006D10F2" w:rsidRPr="006D10F2" w:rsidRDefault="006D10F2" w:rsidP="00E5048A">
            <w:r>
              <w:t>Nécessité de trouver le financement pour une étude de faisabilité sur un territoire d’expérimentation (Est Ensemble ?)</w:t>
            </w:r>
            <w:r w:rsidR="009A21E8">
              <w:t> </w:t>
            </w:r>
          </w:p>
        </w:tc>
      </w:tr>
      <w:tr w:rsidR="00EA72AF" w:rsidRPr="004D3910" w14:paraId="607F4DE5" w14:textId="77777777" w:rsidTr="006F0156">
        <w:tc>
          <w:tcPr>
            <w:tcW w:w="2442" w:type="dxa"/>
          </w:tcPr>
          <w:p w14:paraId="650C77BE" w14:textId="77777777" w:rsidR="00C40643" w:rsidRDefault="00C40643" w:rsidP="00EA72AF">
            <w:pPr>
              <w:jc w:val="center"/>
              <w:rPr>
                <w:b/>
              </w:rPr>
            </w:pPr>
          </w:p>
          <w:p w14:paraId="1AF87658" w14:textId="77777777" w:rsidR="00C40643" w:rsidRDefault="00C40643" w:rsidP="00EA72AF">
            <w:pPr>
              <w:jc w:val="center"/>
              <w:rPr>
                <w:b/>
              </w:rPr>
            </w:pPr>
          </w:p>
          <w:p w14:paraId="25BB95CC" w14:textId="77777777" w:rsidR="00C40643" w:rsidRDefault="00C40643" w:rsidP="00EA72AF">
            <w:pPr>
              <w:jc w:val="center"/>
              <w:rPr>
                <w:b/>
              </w:rPr>
            </w:pPr>
          </w:p>
          <w:p w14:paraId="5C5FC981" w14:textId="77777777" w:rsidR="00B35CB8" w:rsidRPr="00F6217E" w:rsidRDefault="00B35CB8" w:rsidP="00B35CB8">
            <w:pPr>
              <w:rPr>
                <w:i/>
                <w:u w:val="single"/>
              </w:rPr>
            </w:pPr>
            <w:r w:rsidRPr="00F6217E">
              <w:rPr>
                <w:i/>
                <w:u w:val="single"/>
              </w:rPr>
              <w:t>Chantier 2 : Développement d’activités et nouvelles formes d’emploi</w:t>
            </w:r>
          </w:p>
          <w:p w14:paraId="61C24130" w14:textId="77777777" w:rsidR="00B35CB8" w:rsidRPr="00F6217E" w:rsidRDefault="00B35CB8" w:rsidP="00B35CB8">
            <w:pPr>
              <w:rPr>
                <w:u w:val="single"/>
              </w:rPr>
            </w:pPr>
          </w:p>
          <w:p w14:paraId="193833EE" w14:textId="77777777" w:rsidR="00C40643" w:rsidRDefault="00C40643" w:rsidP="00B35CB8">
            <w:pPr>
              <w:rPr>
                <w:b/>
              </w:rPr>
            </w:pPr>
          </w:p>
          <w:p w14:paraId="01547AED" w14:textId="77777777" w:rsidR="00C40643" w:rsidRDefault="00C40643" w:rsidP="00EA72AF">
            <w:pPr>
              <w:jc w:val="center"/>
              <w:rPr>
                <w:b/>
              </w:rPr>
            </w:pPr>
          </w:p>
          <w:p w14:paraId="3440BFFB" w14:textId="77777777" w:rsidR="00EA72AF" w:rsidRDefault="00EA72AF" w:rsidP="00DB674D">
            <w:pPr>
              <w:jc w:val="center"/>
              <w:rPr>
                <w:b/>
              </w:rPr>
            </w:pPr>
            <w:r>
              <w:rPr>
                <w:b/>
              </w:rPr>
              <w:t>Projet Employabilité sur l’économie circulaire</w:t>
            </w:r>
          </w:p>
          <w:p w14:paraId="3B7A3FCB" w14:textId="64F20899" w:rsidR="00694D7E" w:rsidRPr="00EA72AF" w:rsidRDefault="00694D7E" w:rsidP="00DB674D">
            <w:pPr>
              <w:jc w:val="center"/>
              <w:rPr>
                <w:b/>
              </w:rPr>
            </w:pPr>
          </w:p>
        </w:tc>
        <w:tc>
          <w:tcPr>
            <w:tcW w:w="4896" w:type="dxa"/>
          </w:tcPr>
          <w:p w14:paraId="27E0C892" w14:textId="401C58AF" w:rsidR="00EA72AF" w:rsidRDefault="00EA72AF" w:rsidP="00FB2D06">
            <w:pPr>
              <w:jc w:val="both"/>
              <w:rPr>
                <w:rFonts w:eastAsia="Times New Roman" w:cs="Times New Roman"/>
                <w:lang w:eastAsia="fr-FR"/>
              </w:rPr>
            </w:pPr>
            <w:r>
              <w:rPr>
                <w:rFonts w:eastAsia="Times New Roman" w:cs="Times New Roman"/>
                <w:lang w:eastAsia="fr-FR"/>
              </w:rPr>
              <w:t>Création d’une « école » sur l’économie circulaire dans le cadre du Grand Paris avec Véolia, la Fondation des Apprentis Orphelins d’Auteuil, Ares,</w:t>
            </w:r>
            <w:r w:rsidR="0021327C">
              <w:rPr>
                <w:rFonts w:eastAsia="Times New Roman" w:cs="Times New Roman"/>
                <w:lang w:eastAsia="fr-FR"/>
              </w:rPr>
              <w:t xml:space="preserve"> Le Phares,</w:t>
            </w:r>
            <w:r>
              <w:rPr>
                <w:rFonts w:eastAsia="Times New Roman" w:cs="Times New Roman"/>
                <w:lang w:eastAsia="fr-FR"/>
              </w:rPr>
              <w:t xml:space="preserve"> etc. Les cibles : </w:t>
            </w:r>
          </w:p>
          <w:p w14:paraId="3CD48577" w14:textId="77777777" w:rsidR="00EA72AF" w:rsidRPr="00694D7E" w:rsidRDefault="00EA72AF" w:rsidP="00EA72AF">
            <w:pPr>
              <w:pStyle w:val="Paragraphedeliste"/>
              <w:numPr>
                <w:ilvl w:val="0"/>
                <w:numId w:val="24"/>
              </w:numPr>
              <w:jc w:val="both"/>
              <w:rPr>
                <w:rFonts w:eastAsia="Times New Roman" w:cs="Times New Roman"/>
                <w:i/>
                <w:lang w:eastAsia="fr-FR"/>
              </w:rPr>
            </w:pPr>
            <w:r w:rsidRPr="00694D7E">
              <w:rPr>
                <w:rFonts w:eastAsia="Times New Roman" w:cs="Times New Roman"/>
                <w:i/>
                <w:lang w:eastAsia="fr-FR"/>
              </w:rPr>
              <w:t>Rapprocher monde éducatif et entreprises sur ce sujet</w:t>
            </w:r>
          </w:p>
          <w:p w14:paraId="3E3CC58D" w14:textId="35E480E6" w:rsidR="00EA72AF" w:rsidRPr="00694D7E" w:rsidRDefault="00EA72AF" w:rsidP="00EA72AF">
            <w:pPr>
              <w:pStyle w:val="Paragraphedeliste"/>
              <w:numPr>
                <w:ilvl w:val="0"/>
                <w:numId w:val="24"/>
              </w:numPr>
              <w:jc w:val="both"/>
              <w:rPr>
                <w:rFonts w:eastAsia="Times New Roman" w:cs="Times New Roman"/>
                <w:i/>
                <w:lang w:eastAsia="fr-FR"/>
              </w:rPr>
            </w:pPr>
            <w:r w:rsidRPr="00694D7E">
              <w:rPr>
                <w:rFonts w:eastAsia="Times New Roman" w:cs="Times New Roman"/>
                <w:i/>
                <w:lang w:eastAsia="fr-FR"/>
              </w:rPr>
              <w:t>Insérer / Former (mise à disposition du campus Véolia</w:t>
            </w:r>
            <w:r w:rsidR="00C40643" w:rsidRPr="00694D7E">
              <w:rPr>
                <w:rFonts w:eastAsia="Times New Roman" w:cs="Times New Roman"/>
                <w:i/>
                <w:lang w:eastAsia="fr-FR"/>
              </w:rPr>
              <w:t xml:space="preserve"> et des ressources de la Fondation d’Auteuil…)</w:t>
            </w:r>
            <w:r w:rsidR="0021327C" w:rsidRPr="00694D7E">
              <w:rPr>
                <w:rFonts w:eastAsia="Times New Roman" w:cs="Times New Roman"/>
                <w:i/>
                <w:lang w:eastAsia="fr-FR"/>
              </w:rPr>
              <w:t>, notamment pour les éloignés de l’emploi</w:t>
            </w:r>
          </w:p>
          <w:p w14:paraId="00F7C415" w14:textId="77777777" w:rsidR="00C40643" w:rsidRPr="00694D7E" w:rsidRDefault="00C40643" w:rsidP="00EA72AF">
            <w:pPr>
              <w:pStyle w:val="Paragraphedeliste"/>
              <w:numPr>
                <w:ilvl w:val="0"/>
                <w:numId w:val="24"/>
              </w:numPr>
              <w:jc w:val="both"/>
              <w:rPr>
                <w:rFonts w:eastAsia="Times New Roman" w:cs="Times New Roman"/>
                <w:i/>
                <w:lang w:eastAsia="fr-FR"/>
              </w:rPr>
            </w:pPr>
            <w:r w:rsidRPr="00694D7E">
              <w:rPr>
                <w:rFonts w:eastAsia="Times New Roman" w:cs="Times New Roman"/>
                <w:i/>
                <w:lang w:eastAsia="fr-FR"/>
              </w:rPr>
              <w:t>Créer une filière d’apprentissage avec accent sur le « savoir-être »</w:t>
            </w:r>
          </w:p>
          <w:p w14:paraId="5BEE24FD" w14:textId="364F49DE" w:rsidR="00C40643" w:rsidRPr="00EA72AF" w:rsidRDefault="00C40643" w:rsidP="00EA72AF">
            <w:pPr>
              <w:pStyle w:val="Paragraphedeliste"/>
              <w:numPr>
                <w:ilvl w:val="0"/>
                <w:numId w:val="24"/>
              </w:numPr>
              <w:jc w:val="both"/>
              <w:rPr>
                <w:rFonts w:eastAsia="Times New Roman" w:cs="Times New Roman"/>
                <w:lang w:eastAsia="fr-FR"/>
              </w:rPr>
            </w:pPr>
            <w:r w:rsidRPr="00694D7E">
              <w:rPr>
                <w:rFonts w:eastAsia="Times New Roman" w:cs="Times New Roman"/>
                <w:i/>
                <w:lang w:eastAsia="fr-FR"/>
              </w:rPr>
              <w:t>Aider à la création d’entreprises et à l’accès à des filières diplômantes</w:t>
            </w:r>
          </w:p>
        </w:tc>
        <w:tc>
          <w:tcPr>
            <w:tcW w:w="2551" w:type="dxa"/>
          </w:tcPr>
          <w:p w14:paraId="1665E25B" w14:textId="77777777" w:rsidR="00EA72AF" w:rsidRDefault="00C40643" w:rsidP="00EA5F7B">
            <w:r>
              <w:rPr>
                <w:u w:val="single"/>
              </w:rPr>
              <w:t>Pilote</w:t>
            </w:r>
            <w:r>
              <w:t xml:space="preserve"> </w:t>
            </w:r>
          </w:p>
          <w:p w14:paraId="5DB14B35" w14:textId="137AEE44" w:rsidR="00C40643" w:rsidRDefault="00C40643" w:rsidP="00EA5F7B">
            <w:r>
              <w:t>Olivier Gilbert (en attente d’une présentation détaillée du projet)</w:t>
            </w:r>
          </w:p>
          <w:p w14:paraId="2D5D2FC9" w14:textId="77777777" w:rsidR="00C40643" w:rsidRDefault="00C40643" w:rsidP="00EA5F7B"/>
          <w:p w14:paraId="263EE7FF" w14:textId="77777777" w:rsidR="00C40643" w:rsidRDefault="00C40643" w:rsidP="00EA5F7B">
            <w:r>
              <w:rPr>
                <w:u w:val="single"/>
              </w:rPr>
              <w:t>Actions</w:t>
            </w:r>
          </w:p>
          <w:p w14:paraId="599FF64E" w14:textId="77777777" w:rsidR="00C40643" w:rsidRDefault="00C40643" w:rsidP="00EA5F7B"/>
          <w:p w14:paraId="4D354A82" w14:textId="77777777" w:rsidR="00C40643" w:rsidRDefault="00C40643" w:rsidP="00EA5F7B">
            <w:r>
              <w:t>Diagnostic territorial en cours (20 K€ recherchés)</w:t>
            </w:r>
          </w:p>
          <w:p w14:paraId="48DD5437" w14:textId="77777777" w:rsidR="00C40643" w:rsidRDefault="00C40643" w:rsidP="00EA5F7B">
            <w:r>
              <w:t>Idée de mobiliser la réserve citoyenne (pour toucher les collégiens), utiliser le dispositif de la VAE &amp; blocs de compétences (</w:t>
            </w:r>
            <w:proofErr w:type="spellStart"/>
            <w:r>
              <w:t>Opca</w:t>
            </w:r>
            <w:proofErr w:type="spellEnd"/>
            <w:r>
              <w:t xml:space="preserve">), </w:t>
            </w:r>
            <w:proofErr w:type="spellStart"/>
            <w:r>
              <w:t>l’Ademe</w:t>
            </w:r>
            <w:proofErr w:type="spellEnd"/>
            <w:r>
              <w:t>, la Fondation EDF…</w:t>
            </w:r>
          </w:p>
          <w:p w14:paraId="5A0DDA5F" w14:textId="3A89896B" w:rsidR="0021327C" w:rsidRPr="00C40643" w:rsidRDefault="0021327C" w:rsidP="00EA5F7B">
            <w:r>
              <w:t>Plaine Commune est intéressée</w:t>
            </w:r>
          </w:p>
        </w:tc>
      </w:tr>
      <w:tr w:rsidR="00EA72AF" w:rsidRPr="004D3910" w14:paraId="0BF6FA37" w14:textId="77777777" w:rsidTr="006F0156">
        <w:tc>
          <w:tcPr>
            <w:tcW w:w="2442" w:type="dxa"/>
          </w:tcPr>
          <w:p w14:paraId="7D03FAFD" w14:textId="0B65678B" w:rsidR="00B35CB8" w:rsidRDefault="00B35CB8" w:rsidP="004B5825">
            <w:pPr>
              <w:rPr>
                <w:b/>
              </w:rPr>
            </w:pPr>
          </w:p>
          <w:p w14:paraId="1CC0C136" w14:textId="77777777" w:rsidR="00B35CB8" w:rsidRPr="00F6217E" w:rsidRDefault="00B35CB8" w:rsidP="00B35CB8">
            <w:pPr>
              <w:rPr>
                <w:i/>
                <w:u w:val="single"/>
              </w:rPr>
            </w:pPr>
            <w:r w:rsidRPr="00F6217E">
              <w:rPr>
                <w:i/>
                <w:u w:val="single"/>
              </w:rPr>
              <w:t>Chantier 2 : Développement d’activités et nouvelles formes d’emploi</w:t>
            </w:r>
          </w:p>
          <w:p w14:paraId="29C0ED7D" w14:textId="77777777" w:rsidR="00B35CB8" w:rsidRPr="00F6217E" w:rsidRDefault="00B35CB8" w:rsidP="00B35CB8">
            <w:pPr>
              <w:rPr>
                <w:i/>
                <w:u w:val="single"/>
              </w:rPr>
            </w:pPr>
          </w:p>
          <w:p w14:paraId="1105E5D5" w14:textId="77777777" w:rsidR="0021327C" w:rsidRDefault="0021327C" w:rsidP="00B35CB8">
            <w:pPr>
              <w:rPr>
                <w:b/>
              </w:rPr>
            </w:pPr>
          </w:p>
          <w:p w14:paraId="1DD2CB39" w14:textId="77777777" w:rsidR="0021327C" w:rsidRDefault="0021327C" w:rsidP="0021327C">
            <w:pPr>
              <w:jc w:val="center"/>
              <w:rPr>
                <w:b/>
              </w:rPr>
            </w:pPr>
          </w:p>
          <w:p w14:paraId="1950953F" w14:textId="6DA3E833" w:rsidR="00EA72AF" w:rsidRDefault="00694D7E" w:rsidP="00694D7E">
            <w:pPr>
              <w:rPr>
                <w:b/>
              </w:rPr>
            </w:pPr>
            <w:r>
              <w:rPr>
                <w:b/>
              </w:rPr>
              <w:lastRenderedPageBreak/>
              <w:t xml:space="preserve">   </w:t>
            </w:r>
            <w:r w:rsidR="00C40643" w:rsidRPr="0021327C">
              <w:rPr>
                <w:b/>
              </w:rPr>
              <w:t>La Malle Coopérative</w:t>
            </w:r>
          </w:p>
          <w:p w14:paraId="0D0D73B7" w14:textId="77777777" w:rsidR="00694D7E" w:rsidRDefault="00694D7E" w:rsidP="0021327C">
            <w:pPr>
              <w:jc w:val="center"/>
              <w:rPr>
                <w:b/>
              </w:rPr>
            </w:pPr>
          </w:p>
          <w:p w14:paraId="29FE11A0" w14:textId="7FB094B1" w:rsidR="00694D7E" w:rsidRPr="00694D7E" w:rsidRDefault="00694D7E" w:rsidP="0021327C">
            <w:pPr>
              <w:jc w:val="center"/>
            </w:pPr>
            <w:r w:rsidRPr="00694D7E">
              <w:t>(Projet de Coopérative d’activités et d’emplois CAE)</w:t>
            </w:r>
          </w:p>
        </w:tc>
        <w:tc>
          <w:tcPr>
            <w:tcW w:w="4896" w:type="dxa"/>
          </w:tcPr>
          <w:p w14:paraId="42DF5412" w14:textId="471E8D92" w:rsidR="00C40643" w:rsidRPr="00694D7E" w:rsidRDefault="00694D7E" w:rsidP="00FB2D06">
            <w:pPr>
              <w:jc w:val="both"/>
              <w:rPr>
                <w:rFonts w:eastAsia="Times New Roman" w:cs="Times New Roman"/>
                <w:lang w:eastAsia="fr-FR"/>
              </w:rPr>
            </w:pPr>
            <w:r w:rsidRPr="00694D7E">
              <w:rPr>
                <w:rFonts w:eastAsia="Times New Roman" w:cs="Times New Roman"/>
                <w:u w:val="single"/>
                <w:lang w:eastAsia="fr-FR"/>
              </w:rPr>
              <w:lastRenderedPageBreak/>
              <w:t>Projet de cr</w:t>
            </w:r>
            <w:r w:rsidR="00C40643" w:rsidRPr="00694D7E">
              <w:rPr>
                <w:rFonts w:eastAsia="Times New Roman" w:cs="Times New Roman"/>
                <w:u w:val="single"/>
                <w:lang w:eastAsia="fr-FR"/>
              </w:rPr>
              <w:t>éation d’une CAE</w:t>
            </w:r>
            <w:r w:rsidR="00C40643" w:rsidRPr="00694D7E">
              <w:rPr>
                <w:rFonts w:eastAsia="Times New Roman" w:cs="Times New Roman"/>
                <w:lang w:eastAsia="fr-FR"/>
              </w:rPr>
              <w:t xml:space="preserve"> généraliste pour un public cible de porteurs de projets, d’entrepreneurs individuels, mais aussi de personnes éloignées de l’emploi issues des quartiers. Faire du 93 la plus grande entreprise de France ! </w:t>
            </w:r>
          </w:p>
          <w:p w14:paraId="5F0F1AFA" w14:textId="77777777" w:rsidR="00EA72AF" w:rsidRDefault="00C40643" w:rsidP="00FB2D06">
            <w:pPr>
              <w:jc w:val="both"/>
              <w:rPr>
                <w:rFonts w:eastAsia="Times New Roman" w:cs="Times New Roman"/>
                <w:lang w:eastAsia="fr-FR"/>
              </w:rPr>
            </w:pPr>
            <w:r>
              <w:rPr>
                <w:rFonts w:eastAsia="Times New Roman" w:cs="Times New Roman"/>
                <w:lang w:eastAsia="fr-FR"/>
              </w:rPr>
              <w:t xml:space="preserve">Former des « entrepreneurs autonomes » sur 3 mois avec l’obtention de ce label, personnes ayant </w:t>
            </w:r>
            <w:r>
              <w:rPr>
                <w:rFonts w:eastAsia="Times New Roman" w:cs="Times New Roman"/>
                <w:lang w:eastAsia="fr-FR"/>
              </w:rPr>
              <w:lastRenderedPageBreak/>
              <w:t>par instinct l’esprit entrepreneurial, pour ensuite les aider à créer leur entreprise (en CAE, micro-entreprise), en travaillant sur la posture et le savoir-être.</w:t>
            </w:r>
          </w:p>
          <w:p w14:paraId="12F6DE6D" w14:textId="6F0CE9B6" w:rsidR="00C40643" w:rsidRPr="00FB2D06" w:rsidRDefault="00C40643" w:rsidP="00FB2D06">
            <w:pPr>
              <w:jc w:val="both"/>
              <w:rPr>
                <w:rFonts w:eastAsia="Times New Roman" w:cs="Times New Roman"/>
                <w:lang w:eastAsia="fr-FR"/>
              </w:rPr>
            </w:pPr>
            <w:r>
              <w:rPr>
                <w:rFonts w:eastAsia="Times New Roman" w:cs="Times New Roman"/>
                <w:lang w:eastAsia="fr-FR"/>
              </w:rPr>
              <w:t xml:space="preserve">En phase d’étude de faisabilité avec le réseau « Coopérer pour Entreprendre » et la structure de </w:t>
            </w:r>
            <w:r w:rsidRPr="00694D7E">
              <w:rPr>
                <w:rFonts w:eastAsia="Times New Roman" w:cs="Times New Roman"/>
                <w:u w:val="single"/>
                <w:lang w:eastAsia="fr-FR"/>
              </w:rPr>
              <w:t>l’Open Espace Montreuil</w:t>
            </w:r>
          </w:p>
        </w:tc>
        <w:tc>
          <w:tcPr>
            <w:tcW w:w="2551" w:type="dxa"/>
          </w:tcPr>
          <w:p w14:paraId="16BD8E9C" w14:textId="77777777" w:rsidR="0021327C" w:rsidRDefault="0021327C" w:rsidP="00EA5F7B">
            <w:pPr>
              <w:rPr>
                <w:u w:val="single"/>
              </w:rPr>
            </w:pPr>
          </w:p>
          <w:p w14:paraId="3B157645" w14:textId="02767D9D" w:rsidR="00EA72AF" w:rsidRDefault="00C40643" w:rsidP="00EA5F7B">
            <w:r>
              <w:rPr>
                <w:u w:val="single"/>
              </w:rPr>
              <w:t>Pilote</w:t>
            </w:r>
          </w:p>
          <w:p w14:paraId="56E0ACCE" w14:textId="23DCBF77" w:rsidR="00C40643" w:rsidRDefault="00C40643" w:rsidP="00EA5F7B">
            <w:r>
              <w:t xml:space="preserve">Franck </w:t>
            </w:r>
            <w:proofErr w:type="spellStart"/>
            <w:r>
              <w:t>Drapin</w:t>
            </w:r>
            <w:proofErr w:type="spellEnd"/>
          </w:p>
          <w:p w14:paraId="66A9F871" w14:textId="77777777" w:rsidR="004B5825" w:rsidRDefault="004B5825" w:rsidP="00EA5F7B"/>
          <w:p w14:paraId="2C8FA173" w14:textId="77777777" w:rsidR="00C40643" w:rsidRDefault="00C40643" w:rsidP="00EA5F7B"/>
          <w:p w14:paraId="262F2269" w14:textId="77777777" w:rsidR="00C40643" w:rsidRDefault="00C40643" w:rsidP="00EA5F7B">
            <w:pPr>
              <w:rPr>
                <w:u w:val="single"/>
              </w:rPr>
            </w:pPr>
            <w:r w:rsidRPr="00C40643">
              <w:rPr>
                <w:u w:val="single"/>
              </w:rPr>
              <w:t>Actions</w:t>
            </w:r>
          </w:p>
          <w:p w14:paraId="48741E18" w14:textId="77777777" w:rsidR="00C40643" w:rsidRDefault="00C40643" w:rsidP="00EA5F7B">
            <w:r>
              <w:t>Formation pilote en avril 2018</w:t>
            </w:r>
          </w:p>
          <w:p w14:paraId="5923A5E6" w14:textId="1F3A035F" w:rsidR="0021327C" w:rsidRDefault="0021327C" w:rsidP="00EA5F7B">
            <w:r>
              <w:lastRenderedPageBreak/>
              <w:t xml:space="preserve">Travail sur le développement du </w:t>
            </w:r>
            <w:proofErr w:type="spellStart"/>
            <w:r>
              <w:t>sourcing</w:t>
            </w:r>
            <w:proofErr w:type="spellEnd"/>
            <w:r>
              <w:t xml:space="preserve"> (appel aux volontaires </w:t>
            </w:r>
            <w:proofErr w:type="gramStart"/>
            <w:r>
              <w:t>! )</w:t>
            </w:r>
            <w:proofErr w:type="gramEnd"/>
          </w:p>
          <w:p w14:paraId="23BFB106" w14:textId="58E430A7" w:rsidR="0021327C" w:rsidRPr="00C40643" w:rsidRDefault="0021327C" w:rsidP="00EA5F7B">
            <w:r>
              <w:t>Développement de la pédagogie</w:t>
            </w:r>
          </w:p>
        </w:tc>
      </w:tr>
      <w:tr w:rsidR="0021327C" w:rsidRPr="004D3910" w14:paraId="6E18EFF8" w14:textId="77777777" w:rsidTr="006F0156">
        <w:tc>
          <w:tcPr>
            <w:tcW w:w="2442" w:type="dxa"/>
          </w:tcPr>
          <w:p w14:paraId="4D2F56A1" w14:textId="77777777" w:rsidR="009A21E8" w:rsidRDefault="009A21E8" w:rsidP="0021327C">
            <w:pPr>
              <w:jc w:val="center"/>
              <w:rPr>
                <w:b/>
              </w:rPr>
            </w:pPr>
          </w:p>
          <w:p w14:paraId="1A438918" w14:textId="77777777" w:rsidR="009A21E8" w:rsidRDefault="009A21E8" w:rsidP="0021327C">
            <w:pPr>
              <w:jc w:val="center"/>
              <w:rPr>
                <w:b/>
              </w:rPr>
            </w:pPr>
          </w:p>
          <w:p w14:paraId="55AAF2D9" w14:textId="20D4AF73" w:rsidR="00B35CB8" w:rsidRPr="00F6217E" w:rsidRDefault="00B35CB8" w:rsidP="00B35CB8">
            <w:pPr>
              <w:rPr>
                <w:i/>
                <w:u w:val="single"/>
              </w:rPr>
            </w:pPr>
            <w:r w:rsidRPr="00F6217E">
              <w:rPr>
                <w:i/>
                <w:u w:val="single"/>
              </w:rPr>
              <w:t>Chantier 2 : Développement d’activités et nouvelles formes d’emploi</w:t>
            </w:r>
          </w:p>
          <w:p w14:paraId="2CFE9981" w14:textId="77777777" w:rsidR="009A21E8" w:rsidRPr="00F6217E" w:rsidRDefault="009A21E8" w:rsidP="0021327C">
            <w:pPr>
              <w:jc w:val="center"/>
              <w:rPr>
                <w:u w:val="single"/>
              </w:rPr>
            </w:pPr>
          </w:p>
          <w:p w14:paraId="5B44622C" w14:textId="77777777" w:rsidR="009A21E8" w:rsidRDefault="009A21E8" w:rsidP="0021327C">
            <w:pPr>
              <w:jc w:val="center"/>
              <w:rPr>
                <w:b/>
              </w:rPr>
            </w:pPr>
          </w:p>
          <w:p w14:paraId="2D6B15BB" w14:textId="77777777" w:rsidR="009A21E8" w:rsidRDefault="009A21E8" w:rsidP="0021327C">
            <w:pPr>
              <w:jc w:val="center"/>
              <w:rPr>
                <w:b/>
              </w:rPr>
            </w:pPr>
          </w:p>
          <w:p w14:paraId="0D7D2704" w14:textId="77777777" w:rsidR="00172AAA" w:rsidRDefault="00172AAA" w:rsidP="0021327C">
            <w:pPr>
              <w:jc w:val="center"/>
              <w:rPr>
                <w:b/>
              </w:rPr>
            </w:pPr>
          </w:p>
          <w:p w14:paraId="13A5DB8A" w14:textId="77777777" w:rsidR="00172AAA" w:rsidRDefault="00172AAA" w:rsidP="0021327C">
            <w:pPr>
              <w:jc w:val="center"/>
              <w:rPr>
                <w:b/>
              </w:rPr>
            </w:pPr>
          </w:p>
          <w:p w14:paraId="02A75A58" w14:textId="3B35A273" w:rsidR="0021327C" w:rsidRPr="0021327C" w:rsidRDefault="0021327C" w:rsidP="0021327C">
            <w:pPr>
              <w:jc w:val="center"/>
              <w:rPr>
                <w:b/>
              </w:rPr>
            </w:pPr>
            <w:r>
              <w:rPr>
                <w:b/>
              </w:rPr>
              <w:t xml:space="preserve">Social Work </w:t>
            </w:r>
            <w:proofErr w:type="spellStart"/>
            <w:r>
              <w:rPr>
                <w:b/>
              </w:rPr>
              <w:t>Lab</w:t>
            </w:r>
            <w:proofErr w:type="spellEnd"/>
            <w:r w:rsidR="009A21E8">
              <w:rPr>
                <w:b/>
              </w:rPr>
              <w:t xml:space="preserve"> (</w:t>
            </w:r>
            <w:r w:rsidR="009A21E8" w:rsidRPr="00694D7E">
              <w:t xml:space="preserve">prix impact sociétal </w:t>
            </w:r>
            <w:proofErr w:type="spellStart"/>
            <w:r w:rsidR="009A21E8" w:rsidRPr="00694D7E">
              <w:t>CréaRiF</w:t>
            </w:r>
            <w:proofErr w:type="spellEnd"/>
            <w:r w:rsidR="009A21E8" w:rsidRPr="00694D7E">
              <w:t xml:space="preserve"> 2015 et lauréat du concours SNCF-Oui Share)</w:t>
            </w:r>
          </w:p>
        </w:tc>
        <w:tc>
          <w:tcPr>
            <w:tcW w:w="4896" w:type="dxa"/>
          </w:tcPr>
          <w:p w14:paraId="7EF67F3C" w14:textId="77777777" w:rsidR="00694D7E" w:rsidRDefault="00694D7E" w:rsidP="009A21E8">
            <w:pPr>
              <w:jc w:val="both"/>
              <w:rPr>
                <w:rFonts w:eastAsia="Times New Roman" w:cs="Times New Roman"/>
                <w:u w:val="single"/>
                <w:lang w:eastAsia="fr-FR"/>
              </w:rPr>
            </w:pPr>
          </w:p>
          <w:p w14:paraId="66D5A2B4" w14:textId="4F9AC14D" w:rsidR="009A21E8" w:rsidRPr="009A21E8" w:rsidRDefault="009A21E8" w:rsidP="009A21E8">
            <w:pPr>
              <w:jc w:val="both"/>
              <w:rPr>
                <w:rFonts w:eastAsia="Times New Roman" w:cs="Times New Roman"/>
                <w:lang w:eastAsia="fr-FR"/>
              </w:rPr>
            </w:pPr>
            <w:r w:rsidRPr="00694D7E">
              <w:rPr>
                <w:rFonts w:eastAsia="Times New Roman" w:cs="Times New Roman"/>
                <w:u w:val="single"/>
                <w:lang w:eastAsia="fr-FR"/>
              </w:rPr>
              <w:t>La Maison Régionale du Travail Social</w:t>
            </w:r>
            <w:r w:rsidRPr="009A21E8">
              <w:rPr>
                <w:rFonts w:eastAsia="Times New Roman" w:cs="Times New Roman"/>
                <w:lang w:eastAsia="fr-FR"/>
              </w:rPr>
              <w:t xml:space="preserve"> a pour mission d'aider les professionnels de l'action sociale à améliorer leur image, leurs pratiques et leurs conditions de travail</w:t>
            </w:r>
            <w:r>
              <w:rPr>
                <w:rFonts w:eastAsia="Times New Roman" w:cs="Times New Roman"/>
                <w:lang w:eastAsia="fr-FR"/>
              </w:rPr>
              <w:t xml:space="preserve"> </w:t>
            </w:r>
            <w:r w:rsidRPr="009A21E8">
              <w:rPr>
                <w:rFonts w:eastAsia="Times New Roman" w:cs="Times New Roman"/>
                <w:lang w:eastAsia="fr-FR"/>
              </w:rPr>
              <w:t>en proposant un accompagnement qui dépasse l'approche segmentée par structure, métier, territoire ou pays</w:t>
            </w:r>
            <w:r>
              <w:rPr>
                <w:rFonts w:eastAsia="Times New Roman" w:cs="Times New Roman"/>
                <w:lang w:eastAsia="fr-FR"/>
              </w:rPr>
              <w:t xml:space="preserve">, </w:t>
            </w:r>
            <w:r w:rsidRPr="009A21E8">
              <w:rPr>
                <w:rFonts w:eastAsia="Times New Roman" w:cs="Times New Roman"/>
                <w:lang w:eastAsia="fr-FR"/>
              </w:rPr>
              <w:t xml:space="preserve">tout en permettant aux citoyens de devenir acteurs de la cohésion sociale. </w:t>
            </w:r>
          </w:p>
          <w:p w14:paraId="5BA47F2F" w14:textId="40EF7F15" w:rsidR="009A21E8" w:rsidRPr="00694D7E" w:rsidRDefault="009A21E8" w:rsidP="009A21E8">
            <w:pPr>
              <w:jc w:val="both"/>
              <w:rPr>
                <w:rFonts w:eastAsia="Times New Roman" w:cs="Times New Roman"/>
                <w:bCs/>
                <w:lang w:eastAsia="fr-FR"/>
              </w:rPr>
            </w:pPr>
            <w:r w:rsidRPr="00694D7E">
              <w:rPr>
                <w:rFonts w:eastAsia="Times New Roman" w:cs="Times New Roman"/>
                <w:bCs/>
                <w:lang w:eastAsia="fr-FR"/>
              </w:rPr>
              <w:t xml:space="preserve">L'idée est de créer un lieu atypique, un Social Work </w:t>
            </w:r>
            <w:proofErr w:type="spellStart"/>
            <w:r w:rsidRPr="00694D7E">
              <w:rPr>
                <w:rFonts w:eastAsia="Times New Roman" w:cs="Times New Roman"/>
                <w:bCs/>
                <w:lang w:eastAsia="fr-FR"/>
              </w:rPr>
              <w:t>Lab</w:t>
            </w:r>
            <w:proofErr w:type="spellEnd"/>
            <w:r w:rsidRPr="00694D7E">
              <w:rPr>
                <w:rFonts w:eastAsia="Times New Roman" w:cs="Times New Roman"/>
                <w:bCs/>
                <w:lang w:eastAsia="fr-FR"/>
              </w:rPr>
              <w:t xml:space="preserve"> dédié à la question du travail social, un lieu ressource d'un point de vue technique et humain (formations, ateliers-témoignages métiers, </w:t>
            </w:r>
            <w:proofErr w:type="spellStart"/>
            <w:r w:rsidRPr="00694D7E">
              <w:rPr>
                <w:rFonts w:eastAsia="Times New Roman" w:cs="Times New Roman"/>
                <w:bCs/>
                <w:lang w:eastAsia="fr-FR"/>
              </w:rPr>
              <w:t>etc</w:t>
            </w:r>
            <w:proofErr w:type="spellEnd"/>
            <w:r w:rsidRPr="00694D7E">
              <w:rPr>
                <w:rFonts w:eastAsia="Times New Roman" w:cs="Times New Roman"/>
                <w:bCs/>
                <w:lang w:eastAsia="fr-FR"/>
              </w:rPr>
              <w:t>) </w:t>
            </w:r>
          </w:p>
          <w:p w14:paraId="2CCFCA27" w14:textId="76FFDB7E" w:rsidR="009A21E8" w:rsidRPr="009A21E8" w:rsidRDefault="009A21E8" w:rsidP="009A21E8">
            <w:pPr>
              <w:jc w:val="both"/>
              <w:rPr>
                <w:rFonts w:eastAsia="Times New Roman" w:cs="Times New Roman"/>
                <w:lang w:eastAsia="fr-FR"/>
              </w:rPr>
            </w:pPr>
            <w:r>
              <w:rPr>
                <w:rFonts w:eastAsia="Times New Roman" w:cs="Times New Roman"/>
                <w:lang w:eastAsia="fr-FR"/>
              </w:rPr>
              <w:t>La SNCF a financé la rénovation d’un lieu au Parc des Expositions dans le cadre de l’opération « gares partagées ». Des liens ont été établis avec le projet « </w:t>
            </w:r>
            <w:proofErr w:type="spellStart"/>
            <w:r>
              <w:rPr>
                <w:rFonts w:eastAsia="Times New Roman" w:cs="Times New Roman"/>
                <w:lang w:eastAsia="fr-FR"/>
              </w:rPr>
              <w:t>Waya</w:t>
            </w:r>
            <w:proofErr w:type="spellEnd"/>
            <w:r>
              <w:rPr>
                <w:rFonts w:eastAsia="Times New Roman" w:cs="Times New Roman"/>
                <w:lang w:eastAsia="fr-FR"/>
              </w:rPr>
              <w:t xml:space="preserve"> » de Nathanaël molle (ex-Singa) pour l’offre de services. Un laboratoire incluant des chercheurs en </w:t>
            </w:r>
            <w:r w:rsidR="00694D7E">
              <w:rPr>
                <w:rFonts w:eastAsia="Times New Roman" w:cs="Times New Roman"/>
                <w:lang w:eastAsia="fr-FR"/>
              </w:rPr>
              <w:t>sociologie</w:t>
            </w:r>
            <w:r>
              <w:rPr>
                <w:rFonts w:eastAsia="Times New Roman" w:cs="Times New Roman"/>
                <w:lang w:eastAsia="fr-FR"/>
              </w:rPr>
              <w:t xml:space="preserve"> est créé.</w:t>
            </w:r>
            <w:r w:rsidRPr="009A21E8">
              <w:rPr>
                <w:rFonts w:eastAsia="Times New Roman" w:cs="Times New Roman"/>
                <w:lang w:eastAsia="fr-FR"/>
              </w:rPr>
              <w:t xml:space="preserve"> </w:t>
            </w:r>
          </w:p>
          <w:p w14:paraId="6941A4CD" w14:textId="77777777" w:rsidR="0021327C" w:rsidRPr="00FB2D06" w:rsidRDefault="0021327C" w:rsidP="00FB2D06">
            <w:pPr>
              <w:jc w:val="both"/>
              <w:rPr>
                <w:rFonts w:eastAsia="Times New Roman" w:cs="Times New Roman"/>
                <w:lang w:eastAsia="fr-FR"/>
              </w:rPr>
            </w:pPr>
          </w:p>
        </w:tc>
        <w:tc>
          <w:tcPr>
            <w:tcW w:w="2551" w:type="dxa"/>
          </w:tcPr>
          <w:p w14:paraId="6DEBFE4B" w14:textId="77777777" w:rsidR="009A21E8" w:rsidRDefault="009A21E8" w:rsidP="00EA5F7B">
            <w:pPr>
              <w:rPr>
                <w:u w:val="single"/>
              </w:rPr>
            </w:pPr>
          </w:p>
          <w:p w14:paraId="795524B7" w14:textId="60FBBE13" w:rsidR="009A21E8" w:rsidRDefault="009A21E8" w:rsidP="00EA5F7B">
            <w:pPr>
              <w:rPr>
                <w:u w:val="single"/>
              </w:rPr>
            </w:pPr>
          </w:p>
          <w:p w14:paraId="34B7B718" w14:textId="77777777" w:rsidR="00172AAA" w:rsidRDefault="00172AAA" w:rsidP="00EA5F7B">
            <w:pPr>
              <w:rPr>
                <w:u w:val="single"/>
              </w:rPr>
            </w:pPr>
          </w:p>
          <w:p w14:paraId="1F326D10" w14:textId="0DB87B0C" w:rsidR="0021327C" w:rsidRDefault="009A21E8" w:rsidP="00EA5F7B">
            <w:r>
              <w:rPr>
                <w:u w:val="single"/>
              </w:rPr>
              <w:t>Pilote</w:t>
            </w:r>
          </w:p>
          <w:p w14:paraId="06518BC9" w14:textId="38E554C9" w:rsidR="009A21E8" w:rsidRDefault="009A21E8" w:rsidP="00EA5F7B">
            <w:r>
              <w:t>Catherine</w:t>
            </w:r>
            <w:r w:rsidR="00DB674D">
              <w:t xml:space="preserve"> Gédéon</w:t>
            </w:r>
          </w:p>
          <w:p w14:paraId="716073F7" w14:textId="5A518DA9" w:rsidR="009A21E8" w:rsidRDefault="009A21E8" w:rsidP="00EA5F7B"/>
          <w:p w14:paraId="181EA493" w14:textId="38FE6BC6" w:rsidR="00172AAA" w:rsidRDefault="00172AAA" w:rsidP="00EA5F7B"/>
          <w:p w14:paraId="254A4868" w14:textId="77777777" w:rsidR="009A21E8" w:rsidRDefault="009A21E8" w:rsidP="00EA5F7B">
            <w:r>
              <w:rPr>
                <w:u w:val="single"/>
              </w:rPr>
              <w:t>Actions</w:t>
            </w:r>
          </w:p>
          <w:p w14:paraId="165C4D94" w14:textId="4FB78535" w:rsidR="009A21E8" w:rsidRPr="009A21E8" w:rsidRDefault="009A21E8" w:rsidP="00EA5F7B">
            <w:r>
              <w:t>Recherche activation du fonds de confiance de France Active</w:t>
            </w:r>
            <w:r w:rsidR="00694D7E">
              <w:t xml:space="preserve"> (rencontrer </w:t>
            </w:r>
            <w:proofErr w:type="spellStart"/>
            <w:r w:rsidR="00694D7E">
              <w:t>Ganrances</w:t>
            </w:r>
            <w:proofErr w:type="spellEnd"/>
            <w:r w:rsidR="00694D7E">
              <w:t>)</w:t>
            </w:r>
            <w:r>
              <w:t xml:space="preserve"> et d’un soutien d’une fondation d’entreprise (Raja ?). Idée </w:t>
            </w:r>
            <w:hyperlink r:id="rId16" w:history="1">
              <w:r w:rsidRPr="009A21E8">
                <w:rPr>
                  <w:rStyle w:val="Lienhypertexte"/>
                </w:rPr>
                <w:t>d’associer l’association « </w:t>
              </w:r>
              <w:proofErr w:type="spellStart"/>
              <w:r w:rsidRPr="009A21E8">
                <w:rPr>
                  <w:rStyle w:val="Lienhypertexte"/>
                </w:rPr>
                <w:t>Led</w:t>
              </w:r>
              <w:proofErr w:type="spellEnd"/>
              <w:r w:rsidRPr="009A21E8">
                <w:rPr>
                  <w:rStyle w:val="Lienhypertexte"/>
                </w:rPr>
                <w:t xml:space="preserve"> by Her »</w:t>
              </w:r>
            </w:hyperlink>
            <w:r>
              <w:t xml:space="preserve"> et de solliciter les aides à l’innovation sociale de la BPI</w:t>
            </w:r>
          </w:p>
        </w:tc>
      </w:tr>
      <w:tr w:rsidR="00EA5F7B" w:rsidRPr="004D3910" w14:paraId="27A29B8D" w14:textId="77777777" w:rsidTr="006F0156">
        <w:tc>
          <w:tcPr>
            <w:tcW w:w="2442" w:type="dxa"/>
          </w:tcPr>
          <w:p w14:paraId="7F9E4B9B" w14:textId="77777777" w:rsidR="00EA5F7B" w:rsidRPr="004D3910" w:rsidRDefault="00EA5F7B" w:rsidP="00EA5F7B"/>
          <w:p w14:paraId="76C763EE" w14:textId="77777777" w:rsidR="00EA5F7B" w:rsidRPr="004D3910" w:rsidRDefault="00EA5F7B" w:rsidP="00EA5F7B"/>
          <w:p w14:paraId="60EC08A2" w14:textId="77777777" w:rsidR="00DB674D" w:rsidRDefault="00DB674D" w:rsidP="00DB674D">
            <w:pPr>
              <w:jc w:val="center"/>
              <w:rPr>
                <w:b/>
              </w:rPr>
            </w:pPr>
          </w:p>
          <w:p w14:paraId="7FC78783" w14:textId="77777777" w:rsidR="00B35CB8" w:rsidRDefault="00B35CB8" w:rsidP="00B35CB8">
            <w:pPr>
              <w:jc w:val="center"/>
              <w:rPr>
                <w:b/>
              </w:rPr>
            </w:pPr>
          </w:p>
          <w:p w14:paraId="24A6B317" w14:textId="77777777" w:rsidR="00B35CB8" w:rsidRPr="00F6217E" w:rsidRDefault="00B35CB8" w:rsidP="00B35CB8">
            <w:pPr>
              <w:rPr>
                <w:i/>
                <w:u w:val="single"/>
              </w:rPr>
            </w:pPr>
            <w:r w:rsidRPr="00F6217E">
              <w:rPr>
                <w:i/>
                <w:u w:val="single"/>
              </w:rPr>
              <w:t>Chantier 2 : Développement d’activités et nouvelles formes d’emploi</w:t>
            </w:r>
          </w:p>
          <w:p w14:paraId="0484CBAF" w14:textId="77777777" w:rsidR="00DB674D" w:rsidRPr="00F6217E" w:rsidRDefault="00DB674D" w:rsidP="00DB674D">
            <w:pPr>
              <w:jc w:val="center"/>
              <w:rPr>
                <w:u w:val="single"/>
              </w:rPr>
            </w:pPr>
          </w:p>
          <w:p w14:paraId="0EFC8D1C" w14:textId="77777777" w:rsidR="00DB674D" w:rsidRDefault="00DB674D" w:rsidP="00DB674D">
            <w:pPr>
              <w:jc w:val="center"/>
              <w:rPr>
                <w:b/>
              </w:rPr>
            </w:pPr>
          </w:p>
          <w:p w14:paraId="25B462A9" w14:textId="77777777" w:rsidR="00DB674D" w:rsidRDefault="00DB674D" w:rsidP="00DB674D">
            <w:pPr>
              <w:jc w:val="center"/>
              <w:rPr>
                <w:b/>
              </w:rPr>
            </w:pPr>
          </w:p>
          <w:p w14:paraId="2FF81F20" w14:textId="77777777" w:rsidR="00DB674D" w:rsidRDefault="00DB674D" w:rsidP="00DB674D">
            <w:pPr>
              <w:jc w:val="center"/>
              <w:rPr>
                <w:b/>
              </w:rPr>
            </w:pPr>
          </w:p>
          <w:p w14:paraId="05B16B2B" w14:textId="57BAAFD3" w:rsidR="00EA5F7B" w:rsidRPr="004D3910" w:rsidRDefault="00DB674D" w:rsidP="00DB674D">
            <w:pPr>
              <w:jc w:val="center"/>
              <w:rPr>
                <w:b/>
              </w:rPr>
            </w:pPr>
            <w:proofErr w:type="spellStart"/>
            <w:r>
              <w:rPr>
                <w:b/>
              </w:rPr>
              <w:t>Métropop</w:t>
            </w:r>
            <w:proofErr w:type="spellEnd"/>
          </w:p>
        </w:tc>
        <w:tc>
          <w:tcPr>
            <w:tcW w:w="4896" w:type="dxa"/>
          </w:tcPr>
          <w:p w14:paraId="005BB506" w14:textId="60BE6AAE" w:rsidR="00D64D58" w:rsidRPr="00694D7E" w:rsidRDefault="00DB674D" w:rsidP="00FB2D06">
            <w:pPr>
              <w:jc w:val="both"/>
              <w:rPr>
                <w:rFonts w:eastAsia="Times New Roman" w:cs="Times New Roman"/>
                <w:lang w:eastAsia="fr-FR"/>
              </w:rPr>
            </w:pPr>
            <w:r>
              <w:rPr>
                <w:rFonts w:eastAsia="Times New Roman" w:cs="Times New Roman"/>
                <w:lang w:eastAsia="fr-FR"/>
              </w:rPr>
              <w:t xml:space="preserve">Projet au sein du Grand Paris « pour le travail pour tous » et </w:t>
            </w:r>
            <w:r w:rsidRPr="00694D7E">
              <w:rPr>
                <w:rFonts w:eastAsia="Times New Roman" w:cs="Times New Roman"/>
                <w:lang w:eastAsia="fr-FR"/>
              </w:rPr>
              <w:t xml:space="preserve">faire participer les habitants à l’élaboration du Grand Paris. L’idée est d’éviter que le GP crée des exclusions nouvelles et </w:t>
            </w:r>
            <w:r w:rsidR="00694D7E">
              <w:rPr>
                <w:rFonts w:eastAsia="Times New Roman" w:cs="Times New Roman"/>
                <w:lang w:eastAsia="fr-FR"/>
              </w:rPr>
              <w:t xml:space="preserve">faire </w:t>
            </w:r>
            <w:r w:rsidRPr="00694D7E">
              <w:rPr>
                <w:rFonts w:eastAsia="Times New Roman" w:cs="Times New Roman"/>
                <w:lang w:eastAsia="fr-FR"/>
              </w:rPr>
              <w:t>qu’il s’intéresse aux QPV. Projet d’académie de formation aux nouveaux métiers issus du Grand Paris.</w:t>
            </w:r>
          </w:p>
          <w:p w14:paraId="2FEE232A" w14:textId="078D5ADC" w:rsidR="00DB674D" w:rsidRDefault="00DB674D" w:rsidP="00DB674D">
            <w:pPr>
              <w:pStyle w:val="Paragraphedeliste"/>
              <w:numPr>
                <w:ilvl w:val="0"/>
                <w:numId w:val="25"/>
              </w:numPr>
              <w:jc w:val="both"/>
              <w:rPr>
                <w:rFonts w:eastAsia="Times New Roman" w:cs="Times New Roman"/>
                <w:b/>
                <w:lang w:eastAsia="fr-FR"/>
              </w:rPr>
            </w:pPr>
            <w:r w:rsidRPr="00694D7E">
              <w:rPr>
                <w:rFonts w:eastAsia="Times New Roman" w:cs="Times New Roman"/>
                <w:lang w:eastAsia="fr-FR"/>
              </w:rPr>
              <w:t xml:space="preserve">2 </w:t>
            </w:r>
            <w:r w:rsidR="00694D7E" w:rsidRPr="00694D7E">
              <w:rPr>
                <w:rFonts w:eastAsia="Times New Roman" w:cs="Times New Roman"/>
                <w:lang w:eastAsia="fr-FR"/>
              </w:rPr>
              <w:t>p</w:t>
            </w:r>
            <w:r w:rsidRPr="00694D7E">
              <w:rPr>
                <w:rFonts w:eastAsia="Times New Roman" w:cs="Times New Roman"/>
                <w:lang w:eastAsia="fr-FR"/>
              </w:rPr>
              <w:t>ostulats</w:t>
            </w:r>
            <w:r>
              <w:rPr>
                <w:rFonts w:eastAsia="Times New Roman" w:cs="Times New Roman"/>
                <w:b/>
                <w:lang w:eastAsia="fr-FR"/>
              </w:rPr>
              <w:t xml:space="preserve"> : </w:t>
            </w:r>
            <w:r>
              <w:rPr>
                <w:rFonts w:eastAsia="Times New Roman" w:cs="Times New Roman"/>
                <w:lang w:eastAsia="fr-FR"/>
              </w:rPr>
              <w:t>les gens des QPV ont des ressources et connaissent le territoire ; le GP pourrait être un levier d’opportunités de développement local</w:t>
            </w:r>
          </w:p>
          <w:p w14:paraId="422F89CD" w14:textId="41B46A4C" w:rsidR="007211E7" w:rsidRPr="00DB674D" w:rsidRDefault="00DB674D" w:rsidP="000965BF">
            <w:pPr>
              <w:pStyle w:val="Paragraphedeliste"/>
              <w:numPr>
                <w:ilvl w:val="0"/>
                <w:numId w:val="25"/>
              </w:numPr>
              <w:jc w:val="both"/>
              <w:rPr>
                <w:rFonts w:eastAsia="Times New Roman" w:cs="Times New Roman"/>
                <w:lang w:eastAsia="fr-FR"/>
              </w:rPr>
            </w:pPr>
            <w:r w:rsidRPr="00694D7E">
              <w:rPr>
                <w:rFonts w:eastAsia="Times New Roman" w:cs="Times New Roman"/>
                <w:lang w:eastAsia="fr-FR"/>
              </w:rPr>
              <w:t xml:space="preserve">3 </w:t>
            </w:r>
            <w:r w:rsidR="00694D7E">
              <w:rPr>
                <w:rFonts w:eastAsia="Times New Roman" w:cs="Times New Roman"/>
                <w:lang w:eastAsia="fr-FR"/>
              </w:rPr>
              <w:t>p</w:t>
            </w:r>
            <w:r w:rsidRPr="00694D7E">
              <w:rPr>
                <w:rFonts w:eastAsia="Times New Roman" w:cs="Times New Roman"/>
                <w:lang w:eastAsia="fr-FR"/>
              </w:rPr>
              <w:t>aris</w:t>
            </w:r>
            <w:r>
              <w:rPr>
                <w:rFonts w:eastAsia="Times New Roman" w:cs="Times New Roman"/>
                <w:b/>
                <w:lang w:eastAsia="fr-FR"/>
              </w:rPr>
              <w:t xml:space="preserve"> : </w:t>
            </w:r>
            <w:r w:rsidRPr="00DB674D">
              <w:rPr>
                <w:rFonts w:eastAsia="Times New Roman" w:cs="Times New Roman"/>
                <w:lang w:eastAsia="fr-FR"/>
              </w:rPr>
              <w:t>mett</w:t>
            </w:r>
            <w:r w:rsidR="00694D7E">
              <w:rPr>
                <w:rFonts w:eastAsia="Times New Roman" w:cs="Times New Roman"/>
                <w:lang w:eastAsia="fr-FR"/>
              </w:rPr>
              <w:t>r</w:t>
            </w:r>
            <w:r w:rsidRPr="00DB674D">
              <w:rPr>
                <w:rFonts w:eastAsia="Times New Roman" w:cs="Times New Roman"/>
                <w:lang w:eastAsia="fr-FR"/>
              </w:rPr>
              <w:t>e des jeunes au cœur de la dynamique économique du GP afin qu’ils puissent s’y projeter et apporter leurs vécus et idées ; construire avec eux une projection du développement économique local ; créer une dynamique d’acteurs diversifiés pour proposer des projets pilotes</w:t>
            </w:r>
          </w:p>
        </w:tc>
        <w:tc>
          <w:tcPr>
            <w:tcW w:w="2551" w:type="dxa"/>
          </w:tcPr>
          <w:p w14:paraId="223AAEAA" w14:textId="77777777" w:rsidR="00DB674D" w:rsidRDefault="00DB674D" w:rsidP="00EA5F7B">
            <w:pPr>
              <w:rPr>
                <w:u w:val="single"/>
              </w:rPr>
            </w:pPr>
          </w:p>
          <w:p w14:paraId="4B3E9CFB" w14:textId="77777777" w:rsidR="00DB674D" w:rsidRDefault="00DB674D" w:rsidP="00EA5F7B">
            <w:pPr>
              <w:rPr>
                <w:u w:val="single"/>
              </w:rPr>
            </w:pPr>
          </w:p>
          <w:p w14:paraId="3C9B4433" w14:textId="77777777" w:rsidR="00DB674D" w:rsidRDefault="00DB674D" w:rsidP="00EA5F7B">
            <w:pPr>
              <w:rPr>
                <w:u w:val="single"/>
              </w:rPr>
            </w:pPr>
          </w:p>
          <w:p w14:paraId="34C65AD6" w14:textId="2FB13717" w:rsidR="007211E7" w:rsidRDefault="00EA5F7B" w:rsidP="00EA5F7B">
            <w:pPr>
              <w:rPr>
                <w:u w:val="single"/>
              </w:rPr>
            </w:pPr>
            <w:r w:rsidRPr="00023EBA">
              <w:rPr>
                <w:u w:val="single"/>
              </w:rPr>
              <w:t>Pilote </w:t>
            </w:r>
          </w:p>
          <w:p w14:paraId="5F9E2D1A" w14:textId="74BBC9E9" w:rsidR="00DB674D" w:rsidRDefault="00DB674D" w:rsidP="00EA5F7B">
            <w:r>
              <w:t xml:space="preserve">Julien </w:t>
            </w:r>
            <w:proofErr w:type="spellStart"/>
            <w:r>
              <w:t>Neiretz</w:t>
            </w:r>
            <w:proofErr w:type="spellEnd"/>
          </w:p>
          <w:p w14:paraId="633DDB8A" w14:textId="729B78FE" w:rsidR="00DB674D" w:rsidRDefault="00DB674D" w:rsidP="00EA5F7B"/>
          <w:p w14:paraId="517D90F3" w14:textId="632A704D" w:rsidR="00DB674D" w:rsidRDefault="00DB674D" w:rsidP="00EA5F7B">
            <w:r>
              <w:rPr>
                <w:u w:val="single"/>
              </w:rPr>
              <w:t>Actions</w:t>
            </w:r>
          </w:p>
          <w:p w14:paraId="6E231276" w14:textId="0B07151B" w:rsidR="00DB674D" w:rsidRDefault="00DB674D" w:rsidP="00EA5F7B"/>
          <w:p w14:paraId="29C16528" w14:textId="7961FDA3" w:rsidR="00DB674D" w:rsidRPr="00DB674D" w:rsidRDefault="00DB674D" w:rsidP="00EA5F7B">
            <w:r>
              <w:t xml:space="preserve">Se </w:t>
            </w:r>
            <w:proofErr w:type="spellStart"/>
            <w:r>
              <w:t>repprocher</w:t>
            </w:r>
            <w:proofErr w:type="spellEnd"/>
            <w:r>
              <w:t xml:space="preserve"> de Convergences 93, de Terre d’Envol, d’</w:t>
            </w:r>
            <w:proofErr w:type="spellStart"/>
            <w:r>
              <w:t>InserEco</w:t>
            </w:r>
            <w:proofErr w:type="spellEnd"/>
            <w:r>
              <w:t xml:space="preserve"> 93</w:t>
            </w:r>
          </w:p>
          <w:p w14:paraId="389783A8" w14:textId="2EE202C4" w:rsidR="00EA5F7B" w:rsidRDefault="00EA5F7B" w:rsidP="00EA5F7B"/>
        </w:tc>
      </w:tr>
      <w:tr w:rsidR="00172AAA" w:rsidRPr="00023EBA" w14:paraId="3D6FCB11" w14:textId="77777777" w:rsidTr="002B66D5">
        <w:tc>
          <w:tcPr>
            <w:tcW w:w="2442" w:type="dxa"/>
          </w:tcPr>
          <w:p w14:paraId="2EAA7FFE" w14:textId="77777777" w:rsidR="00172AAA" w:rsidRPr="004D3910" w:rsidRDefault="00172AAA" w:rsidP="002B66D5">
            <w:pPr>
              <w:rPr>
                <w:b/>
              </w:rPr>
            </w:pPr>
          </w:p>
          <w:p w14:paraId="5DFD09BD" w14:textId="77777777" w:rsidR="00172AAA" w:rsidRDefault="00172AAA" w:rsidP="002B66D5">
            <w:pPr>
              <w:jc w:val="center"/>
              <w:rPr>
                <w:b/>
              </w:rPr>
            </w:pPr>
          </w:p>
          <w:p w14:paraId="4F6B8907" w14:textId="77777777" w:rsidR="00172AAA" w:rsidRDefault="00172AAA" w:rsidP="002B66D5">
            <w:pPr>
              <w:jc w:val="center"/>
              <w:rPr>
                <w:b/>
              </w:rPr>
            </w:pPr>
          </w:p>
          <w:p w14:paraId="2BE562F7" w14:textId="6A2563E5" w:rsidR="00172AAA" w:rsidRDefault="00172AAA" w:rsidP="00172AAA">
            <w:pPr>
              <w:rPr>
                <w:b/>
              </w:rPr>
            </w:pPr>
          </w:p>
          <w:p w14:paraId="1A126836" w14:textId="77777777" w:rsidR="00172AAA" w:rsidRDefault="00172AAA" w:rsidP="002B66D5">
            <w:pPr>
              <w:jc w:val="center"/>
              <w:rPr>
                <w:b/>
              </w:rPr>
            </w:pPr>
          </w:p>
          <w:p w14:paraId="4F34A839" w14:textId="77777777" w:rsidR="00172AAA" w:rsidRDefault="00172AAA" w:rsidP="002B66D5">
            <w:pPr>
              <w:jc w:val="center"/>
              <w:rPr>
                <w:b/>
              </w:rPr>
            </w:pPr>
          </w:p>
          <w:p w14:paraId="32266CEC" w14:textId="77777777" w:rsidR="00172AAA" w:rsidRPr="00F6217E" w:rsidRDefault="00172AAA" w:rsidP="002B66D5">
            <w:pPr>
              <w:jc w:val="center"/>
            </w:pPr>
          </w:p>
          <w:p w14:paraId="072D67E3" w14:textId="77777777" w:rsidR="00172AAA" w:rsidRPr="00F6217E" w:rsidRDefault="00172AAA" w:rsidP="002B66D5">
            <w:pPr>
              <w:rPr>
                <w:u w:val="single"/>
              </w:rPr>
            </w:pPr>
            <w:r w:rsidRPr="00F6217E">
              <w:rPr>
                <w:u w:val="single"/>
              </w:rPr>
              <w:lastRenderedPageBreak/>
              <w:t>Chantier 3 : Mobilisation citoyenne et financement</w:t>
            </w:r>
          </w:p>
          <w:p w14:paraId="73F7343F" w14:textId="77777777" w:rsidR="00172AAA" w:rsidRPr="00F6217E" w:rsidRDefault="00172AAA" w:rsidP="002B66D5">
            <w:pPr>
              <w:rPr>
                <w:u w:val="single"/>
              </w:rPr>
            </w:pPr>
          </w:p>
          <w:p w14:paraId="6D9C4B59" w14:textId="77777777" w:rsidR="00172AAA" w:rsidRDefault="00172AAA" w:rsidP="002B66D5">
            <w:pPr>
              <w:jc w:val="center"/>
              <w:rPr>
                <w:b/>
              </w:rPr>
            </w:pPr>
          </w:p>
          <w:p w14:paraId="200375EB" w14:textId="77777777" w:rsidR="00172AAA" w:rsidRDefault="00172AAA" w:rsidP="002B66D5">
            <w:pPr>
              <w:jc w:val="center"/>
              <w:rPr>
                <w:b/>
              </w:rPr>
            </w:pPr>
          </w:p>
          <w:p w14:paraId="3FCF7118" w14:textId="77777777" w:rsidR="00172AAA" w:rsidRPr="004D3910" w:rsidRDefault="00172AAA" w:rsidP="002B66D5">
            <w:pPr>
              <w:jc w:val="center"/>
              <w:rPr>
                <w:b/>
              </w:rPr>
            </w:pPr>
            <w:r>
              <w:rPr>
                <w:b/>
              </w:rPr>
              <w:t>Fondation Territoriale Citoyenne</w:t>
            </w:r>
          </w:p>
        </w:tc>
        <w:tc>
          <w:tcPr>
            <w:tcW w:w="4896" w:type="dxa"/>
          </w:tcPr>
          <w:p w14:paraId="1834CD09" w14:textId="09B6FF9D" w:rsidR="00172AAA" w:rsidRPr="00172AAA" w:rsidRDefault="00172AAA" w:rsidP="002B66D5">
            <w:pPr>
              <w:rPr>
                <w:bCs/>
              </w:rPr>
            </w:pPr>
            <w:r w:rsidRPr="00A27584">
              <w:lastRenderedPageBreak/>
              <w:t xml:space="preserve">La Fondation territoriale citoyenne vise à proposer </w:t>
            </w:r>
            <w:r w:rsidRPr="00A27584">
              <w:rPr>
                <w:bCs/>
              </w:rPr>
              <w:t>un outil de financement souple et complémentaire aux dispositifs publics et privés existant pour soutenir des projets de création d’activités économiques ou de retour à l’emploi (coup de pouce aux demandeurs d’emploi, aide au démarrage de projets…)</w:t>
            </w:r>
          </w:p>
          <w:p w14:paraId="3CAA8DD7" w14:textId="77777777" w:rsidR="00172AAA" w:rsidRDefault="00172AAA" w:rsidP="002B66D5">
            <w:pPr>
              <w:jc w:val="both"/>
            </w:pPr>
            <w:r>
              <w:lastRenderedPageBreak/>
              <w:t xml:space="preserve">Le conseil départemental du 93 vient de créer son propre fonds de dotation (plus axé par thématique – comme le handicap en 2018) qui s’adresse aux mêmes contributeurs : grosses PME et ETI du département. Quid de notre démarche citoyenne initiée avec le Phare et le PTCE </w:t>
            </w:r>
            <w:proofErr w:type="spellStart"/>
            <w:r>
              <w:t>Restau’Passerelles</w:t>
            </w:r>
            <w:proofErr w:type="spellEnd"/>
            <w:r>
              <w:t> ? Notre demande de rencontre avec le CD n’a pas encore abouti. L’idée pourrait être de se proposer en qualité de « partenaire privilégié » et « expert du territoire réunissant entreprises et citoyens » du fonds de dotation pour sourcer projets, mécènes, problématiques locales. Le risque serait de perdre en réactivité via cette coopération.</w:t>
            </w:r>
          </w:p>
          <w:p w14:paraId="76103417" w14:textId="77777777" w:rsidR="00172AAA" w:rsidRDefault="00172AAA" w:rsidP="002B66D5">
            <w:pPr>
              <w:pStyle w:val="Paragraphedeliste"/>
              <w:numPr>
                <w:ilvl w:val="0"/>
                <w:numId w:val="23"/>
              </w:numPr>
              <w:jc w:val="both"/>
            </w:pPr>
            <w:r>
              <w:t xml:space="preserve">Idée d’expérimenter « l’arrondi solidaire » (sur salaire ou factures – via </w:t>
            </w:r>
            <w:proofErr w:type="spellStart"/>
            <w:r>
              <w:t>MicroDon</w:t>
            </w:r>
            <w:proofErr w:type="spellEnd"/>
            <w:r>
              <w:t xml:space="preserve">, Impact </w:t>
            </w:r>
            <w:proofErr w:type="spellStart"/>
            <w:r>
              <w:t>Academy</w:t>
            </w:r>
            <w:proofErr w:type="spellEnd"/>
            <w:r>
              <w:t xml:space="preserve">, Hub grand Roissy, </w:t>
            </w:r>
            <w:proofErr w:type="spellStart"/>
            <w:r>
              <w:t>etc</w:t>
            </w:r>
            <w:proofErr w:type="spellEnd"/>
            <w:r>
              <w:t>) auprès des salariés des PME et auprès des habitants</w:t>
            </w:r>
          </w:p>
        </w:tc>
        <w:tc>
          <w:tcPr>
            <w:tcW w:w="2551" w:type="dxa"/>
          </w:tcPr>
          <w:p w14:paraId="66AB3F07" w14:textId="77777777" w:rsidR="00172AAA" w:rsidRDefault="00172AAA" w:rsidP="002B66D5">
            <w:pPr>
              <w:rPr>
                <w:u w:val="single"/>
              </w:rPr>
            </w:pPr>
          </w:p>
          <w:p w14:paraId="529DE64E" w14:textId="77777777" w:rsidR="00172AAA" w:rsidRDefault="00172AAA" w:rsidP="002B66D5">
            <w:pPr>
              <w:rPr>
                <w:u w:val="single"/>
              </w:rPr>
            </w:pPr>
          </w:p>
          <w:p w14:paraId="0E99145B" w14:textId="77777777" w:rsidR="00172AAA" w:rsidRDefault="00172AAA" w:rsidP="002B66D5">
            <w:pPr>
              <w:rPr>
                <w:u w:val="single"/>
              </w:rPr>
            </w:pPr>
          </w:p>
          <w:p w14:paraId="21AEAE9E" w14:textId="77777777" w:rsidR="00172AAA" w:rsidRDefault="00172AAA" w:rsidP="002B66D5">
            <w:pPr>
              <w:rPr>
                <w:u w:val="single"/>
              </w:rPr>
            </w:pPr>
          </w:p>
          <w:p w14:paraId="456DA8C8" w14:textId="77777777" w:rsidR="00172AAA" w:rsidRDefault="00172AAA" w:rsidP="002B66D5">
            <w:pPr>
              <w:rPr>
                <w:u w:val="single"/>
              </w:rPr>
            </w:pPr>
          </w:p>
          <w:p w14:paraId="1AF0E224" w14:textId="77777777" w:rsidR="00172AAA" w:rsidRDefault="00172AAA" w:rsidP="002B66D5">
            <w:pPr>
              <w:rPr>
                <w:u w:val="single"/>
              </w:rPr>
            </w:pPr>
          </w:p>
          <w:p w14:paraId="26203E9F" w14:textId="77777777" w:rsidR="00172AAA" w:rsidRDefault="00172AAA" w:rsidP="002B66D5">
            <w:pPr>
              <w:rPr>
                <w:u w:val="single"/>
              </w:rPr>
            </w:pPr>
          </w:p>
          <w:p w14:paraId="3E0F0E70" w14:textId="77777777" w:rsidR="00172AAA" w:rsidRDefault="00172AAA" w:rsidP="002B66D5">
            <w:pPr>
              <w:rPr>
                <w:u w:val="single"/>
              </w:rPr>
            </w:pPr>
          </w:p>
          <w:p w14:paraId="62A9ACC3" w14:textId="77777777" w:rsidR="00172AAA" w:rsidRDefault="00172AAA" w:rsidP="002B66D5">
            <w:pPr>
              <w:rPr>
                <w:u w:val="single"/>
              </w:rPr>
            </w:pPr>
          </w:p>
          <w:p w14:paraId="22559905" w14:textId="77777777" w:rsidR="00172AAA" w:rsidRDefault="00172AAA" w:rsidP="002B66D5">
            <w:pPr>
              <w:rPr>
                <w:u w:val="single"/>
              </w:rPr>
            </w:pPr>
          </w:p>
          <w:p w14:paraId="48DC2909" w14:textId="77777777" w:rsidR="00172AAA" w:rsidRDefault="00172AAA" w:rsidP="002B66D5">
            <w:pPr>
              <w:rPr>
                <w:u w:val="single"/>
              </w:rPr>
            </w:pPr>
          </w:p>
          <w:p w14:paraId="411F1E67" w14:textId="77777777" w:rsidR="00172AAA" w:rsidRDefault="00172AAA" w:rsidP="002B66D5">
            <w:pPr>
              <w:rPr>
                <w:u w:val="single"/>
              </w:rPr>
            </w:pPr>
          </w:p>
          <w:p w14:paraId="61DE30FB" w14:textId="77777777" w:rsidR="00172AAA" w:rsidRDefault="00172AAA" w:rsidP="002B66D5">
            <w:pPr>
              <w:rPr>
                <w:u w:val="single"/>
              </w:rPr>
            </w:pPr>
            <w:r>
              <w:rPr>
                <w:u w:val="single"/>
              </w:rPr>
              <w:t>Actions</w:t>
            </w:r>
          </w:p>
          <w:p w14:paraId="2409E5AD" w14:textId="77777777" w:rsidR="00172AAA" w:rsidRPr="00023EBA" w:rsidRDefault="00172AAA" w:rsidP="002B66D5">
            <w:pPr>
              <w:rPr>
                <w:u w:val="single"/>
              </w:rPr>
            </w:pPr>
            <w:r w:rsidRPr="00023EBA">
              <w:rPr>
                <w:u w:val="single"/>
              </w:rPr>
              <w:t xml:space="preserve"> </w:t>
            </w:r>
          </w:p>
          <w:p w14:paraId="2ABCE52E" w14:textId="77777777" w:rsidR="00172AAA" w:rsidRDefault="00172AAA" w:rsidP="002B66D5">
            <w:r>
              <w:t xml:space="preserve">T. Du </w:t>
            </w:r>
            <w:proofErr w:type="spellStart"/>
            <w:r>
              <w:t>Bouëtiez</w:t>
            </w:r>
            <w:proofErr w:type="spellEnd"/>
            <w:r>
              <w:t xml:space="preserve"> va demander un rendez-vous au CD ; Yannick Vinay pourrait nous aider à « chasser » des entreprises, habitants et des salariés ;</w:t>
            </w:r>
          </w:p>
          <w:p w14:paraId="2BB0EC8E" w14:textId="77777777" w:rsidR="00172AAA" w:rsidRPr="00023EBA" w:rsidRDefault="00172AAA" w:rsidP="002B66D5">
            <w:r>
              <w:t>Chercher 2 ou 3 entreprises pour en discuter (Responsables RSE/DRH/CE/Syndicats).</w:t>
            </w:r>
          </w:p>
        </w:tc>
      </w:tr>
      <w:tr w:rsidR="00172AAA" w:rsidRPr="00EA72AF" w14:paraId="178308AE" w14:textId="77777777" w:rsidTr="002B66D5">
        <w:tc>
          <w:tcPr>
            <w:tcW w:w="2442" w:type="dxa"/>
          </w:tcPr>
          <w:p w14:paraId="729B2334" w14:textId="77777777" w:rsidR="00172AAA" w:rsidRPr="00B35CB8" w:rsidRDefault="00172AAA" w:rsidP="002B66D5">
            <w:pPr>
              <w:jc w:val="center"/>
              <w:rPr>
                <w:b/>
                <w:i/>
              </w:rPr>
            </w:pPr>
          </w:p>
          <w:p w14:paraId="5B37DF79" w14:textId="77777777" w:rsidR="00F6217E" w:rsidRPr="00F6217E" w:rsidRDefault="00F6217E" w:rsidP="002B66D5">
            <w:pPr>
              <w:rPr>
                <w:b/>
                <w:i/>
              </w:rPr>
            </w:pPr>
          </w:p>
          <w:p w14:paraId="44A272A8" w14:textId="1D8689A0" w:rsidR="00172AAA" w:rsidRPr="00F6217E" w:rsidRDefault="00172AAA" w:rsidP="002B66D5">
            <w:pPr>
              <w:rPr>
                <w:i/>
                <w:u w:val="single"/>
              </w:rPr>
            </w:pPr>
            <w:r w:rsidRPr="00F6217E">
              <w:rPr>
                <w:i/>
                <w:u w:val="single"/>
              </w:rPr>
              <w:t>Chantier 4 : enseignements/retours d’expérience</w:t>
            </w:r>
            <w:r w:rsidR="00F6217E">
              <w:rPr>
                <w:i/>
                <w:u w:val="single"/>
              </w:rPr>
              <w:t>/méthodologie</w:t>
            </w:r>
          </w:p>
          <w:p w14:paraId="27157F1C" w14:textId="77777777" w:rsidR="00172AAA" w:rsidRDefault="00172AAA" w:rsidP="002B66D5">
            <w:pPr>
              <w:rPr>
                <w:b/>
              </w:rPr>
            </w:pPr>
          </w:p>
          <w:p w14:paraId="7EBA141C" w14:textId="77777777" w:rsidR="00172AAA" w:rsidRDefault="00172AAA" w:rsidP="002B66D5">
            <w:pPr>
              <w:jc w:val="center"/>
              <w:rPr>
                <w:b/>
              </w:rPr>
            </w:pPr>
          </w:p>
          <w:p w14:paraId="43A26631" w14:textId="77777777" w:rsidR="00172AAA" w:rsidRDefault="00172AAA" w:rsidP="002B66D5">
            <w:pPr>
              <w:jc w:val="both"/>
              <w:rPr>
                <w:b/>
              </w:rPr>
            </w:pPr>
            <w:r>
              <w:rPr>
                <w:b/>
              </w:rPr>
              <w:t>Seine-Saint-Denis, terrain d’expérimentation sur l’emploi : enseignements du PCPE</w:t>
            </w:r>
          </w:p>
          <w:p w14:paraId="48372E8E" w14:textId="77777777" w:rsidR="00172AAA" w:rsidRDefault="00172AAA" w:rsidP="002B66D5">
            <w:pPr>
              <w:jc w:val="both"/>
              <w:rPr>
                <w:b/>
              </w:rPr>
            </w:pPr>
          </w:p>
          <w:p w14:paraId="0801E5BD" w14:textId="77777777" w:rsidR="00172AAA" w:rsidRPr="00AF3134" w:rsidRDefault="00172AAA" w:rsidP="002B66D5">
            <w:pPr>
              <w:jc w:val="both"/>
            </w:pPr>
            <w:r w:rsidRPr="00AF3134">
              <w:t xml:space="preserve">Projet de livret PCPE </w:t>
            </w:r>
          </w:p>
        </w:tc>
        <w:tc>
          <w:tcPr>
            <w:tcW w:w="4896" w:type="dxa"/>
          </w:tcPr>
          <w:p w14:paraId="440857AD" w14:textId="77777777" w:rsidR="00F6217E" w:rsidRDefault="00F6217E" w:rsidP="002B66D5">
            <w:pPr>
              <w:widowControl w:val="0"/>
              <w:jc w:val="both"/>
            </w:pPr>
          </w:p>
          <w:p w14:paraId="4FE04A34" w14:textId="77777777" w:rsidR="00F6217E" w:rsidRDefault="00F6217E" w:rsidP="002B66D5">
            <w:pPr>
              <w:widowControl w:val="0"/>
              <w:jc w:val="both"/>
            </w:pPr>
          </w:p>
          <w:p w14:paraId="4BD74991" w14:textId="30448648" w:rsidR="00172AAA" w:rsidRDefault="00172AAA" w:rsidP="002B66D5">
            <w:pPr>
              <w:widowControl w:val="0"/>
              <w:jc w:val="both"/>
            </w:pPr>
            <w:r w:rsidRPr="004250BA">
              <w:t>L</w:t>
            </w:r>
            <w:r>
              <w:t xml:space="preserve">’idée est d’illustrer notre expérimentation avec des témoignages sur la thématique « La Seine Saint-Denis, un terrain d’expérimentation en matière d’emploi », autour des axes suivants : </w:t>
            </w:r>
          </w:p>
          <w:p w14:paraId="1D2E2B93" w14:textId="77777777" w:rsidR="00172AAA" w:rsidRPr="00694D7E" w:rsidRDefault="00172AAA" w:rsidP="00172AAA">
            <w:pPr>
              <w:pStyle w:val="Paragraphedeliste"/>
              <w:widowControl w:val="0"/>
              <w:numPr>
                <w:ilvl w:val="0"/>
                <w:numId w:val="21"/>
              </w:numPr>
              <w:jc w:val="both"/>
              <w:rPr>
                <w:i/>
              </w:rPr>
            </w:pPr>
            <w:r w:rsidRPr="00694D7E">
              <w:rPr>
                <w:i/>
              </w:rPr>
              <w:t>« Revenez demain »</w:t>
            </w:r>
          </w:p>
          <w:p w14:paraId="0F4A6F76" w14:textId="77777777" w:rsidR="00172AAA" w:rsidRPr="00694D7E" w:rsidRDefault="00172AAA" w:rsidP="00172AAA">
            <w:pPr>
              <w:pStyle w:val="Paragraphedeliste"/>
              <w:widowControl w:val="0"/>
              <w:numPr>
                <w:ilvl w:val="0"/>
                <w:numId w:val="21"/>
              </w:numPr>
              <w:jc w:val="both"/>
              <w:rPr>
                <w:i/>
              </w:rPr>
            </w:pPr>
            <w:r w:rsidRPr="00694D7E">
              <w:rPr>
                <w:i/>
              </w:rPr>
              <w:t>Alternance à portée de mains</w:t>
            </w:r>
          </w:p>
          <w:p w14:paraId="35A2B92A" w14:textId="77777777" w:rsidR="00172AAA" w:rsidRPr="00694D7E" w:rsidRDefault="00172AAA" w:rsidP="00172AAA">
            <w:pPr>
              <w:pStyle w:val="Paragraphedeliste"/>
              <w:widowControl w:val="0"/>
              <w:numPr>
                <w:ilvl w:val="0"/>
                <w:numId w:val="21"/>
              </w:numPr>
              <w:jc w:val="both"/>
              <w:rPr>
                <w:i/>
              </w:rPr>
            </w:pPr>
            <w:r w:rsidRPr="00694D7E">
              <w:rPr>
                <w:i/>
              </w:rPr>
              <w:t>« A plusieurs, on est plus forts »</w:t>
            </w:r>
          </w:p>
          <w:p w14:paraId="3EA65C0C" w14:textId="77777777" w:rsidR="00172AAA" w:rsidRPr="00694D7E" w:rsidRDefault="00172AAA" w:rsidP="00172AAA">
            <w:pPr>
              <w:pStyle w:val="Paragraphedeliste"/>
              <w:widowControl w:val="0"/>
              <w:numPr>
                <w:ilvl w:val="0"/>
                <w:numId w:val="21"/>
              </w:numPr>
              <w:jc w:val="both"/>
              <w:rPr>
                <w:i/>
              </w:rPr>
            </w:pPr>
            <w:r w:rsidRPr="00694D7E">
              <w:rPr>
                <w:i/>
              </w:rPr>
              <w:t>Réservoir de Hubs</w:t>
            </w:r>
          </w:p>
          <w:p w14:paraId="0F25FF65" w14:textId="77777777" w:rsidR="00172AAA" w:rsidRPr="00694D7E" w:rsidRDefault="00172AAA" w:rsidP="00172AAA">
            <w:pPr>
              <w:pStyle w:val="Paragraphedeliste"/>
              <w:widowControl w:val="0"/>
              <w:numPr>
                <w:ilvl w:val="0"/>
                <w:numId w:val="21"/>
              </w:numPr>
              <w:jc w:val="both"/>
              <w:rPr>
                <w:i/>
              </w:rPr>
            </w:pPr>
            <w:r w:rsidRPr="00694D7E">
              <w:rPr>
                <w:i/>
              </w:rPr>
              <w:t>Les citoyens mécènes</w:t>
            </w:r>
          </w:p>
          <w:p w14:paraId="3FC380A9" w14:textId="77777777" w:rsidR="00172AAA" w:rsidRDefault="00172AAA" w:rsidP="002B66D5">
            <w:pPr>
              <w:widowControl w:val="0"/>
              <w:jc w:val="both"/>
            </w:pPr>
            <w:r>
              <w:t>Le but sera de raconter et d’inscrire une « mémoire PCPE » dans le temps</w:t>
            </w:r>
          </w:p>
          <w:p w14:paraId="4A2BAB5C" w14:textId="77777777" w:rsidR="00172AAA" w:rsidRDefault="00172AAA" w:rsidP="002B66D5">
            <w:pPr>
              <w:widowControl w:val="0"/>
              <w:jc w:val="both"/>
            </w:pPr>
          </w:p>
          <w:p w14:paraId="0859CBB5" w14:textId="77777777" w:rsidR="00172AAA" w:rsidRPr="004D3910" w:rsidRDefault="00172AAA" w:rsidP="002B66D5">
            <w:pPr>
              <w:widowControl w:val="0"/>
            </w:pPr>
          </w:p>
        </w:tc>
        <w:tc>
          <w:tcPr>
            <w:tcW w:w="2551" w:type="dxa"/>
          </w:tcPr>
          <w:p w14:paraId="77E885B7" w14:textId="77777777" w:rsidR="00172AAA" w:rsidRDefault="00172AAA" w:rsidP="002B66D5">
            <w:pPr>
              <w:contextualSpacing/>
              <w:rPr>
                <w:u w:val="single"/>
              </w:rPr>
            </w:pPr>
          </w:p>
          <w:p w14:paraId="3E783027" w14:textId="77777777" w:rsidR="00F6217E" w:rsidRDefault="00F6217E" w:rsidP="002B66D5">
            <w:pPr>
              <w:contextualSpacing/>
              <w:rPr>
                <w:u w:val="single"/>
              </w:rPr>
            </w:pPr>
          </w:p>
          <w:p w14:paraId="2E5EA8B4" w14:textId="233B8C0A" w:rsidR="00172AAA" w:rsidRPr="00EF686F" w:rsidRDefault="00172AAA" w:rsidP="002B66D5">
            <w:pPr>
              <w:contextualSpacing/>
              <w:rPr>
                <w:u w:val="single"/>
              </w:rPr>
            </w:pPr>
            <w:r w:rsidRPr="00EF686F">
              <w:rPr>
                <w:u w:val="single"/>
              </w:rPr>
              <w:t>Pilote</w:t>
            </w:r>
            <w:r>
              <w:rPr>
                <w:u w:val="single"/>
              </w:rPr>
              <w:t>s</w:t>
            </w:r>
            <w:r w:rsidRPr="00EF686F">
              <w:rPr>
                <w:u w:val="single"/>
              </w:rPr>
              <w:t xml:space="preserve"> </w:t>
            </w:r>
          </w:p>
          <w:p w14:paraId="007AD889" w14:textId="77777777" w:rsidR="00172AAA" w:rsidRDefault="00172AAA" w:rsidP="002B66D5">
            <w:pPr>
              <w:contextualSpacing/>
            </w:pPr>
            <w:proofErr w:type="spellStart"/>
            <w:proofErr w:type="gramStart"/>
            <w:r>
              <w:t>T.du</w:t>
            </w:r>
            <w:proofErr w:type="spellEnd"/>
            <w:proofErr w:type="gramEnd"/>
            <w:r>
              <w:t xml:space="preserve"> Bouetiez /</w:t>
            </w:r>
          </w:p>
          <w:p w14:paraId="03D1BCC4" w14:textId="77777777" w:rsidR="00172AAA" w:rsidRDefault="00172AAA" w:rsidP="002B66D5">
            <w:pPr>
              <w:contextualSpacing/>
            </w:pPr>
            <w:r>
              <w:t xml:space="preserve">Anne-Céline </w:t>
            </w:r>
            <w:proofErr w:type="spellStart"/>
            <w:r>
              <w:t>Ribadeau</w:t>
            </w:r>
            <w:proofErr w:type="spellEnd"/>
            <w:r>
              <w:t>-Dumas</w:t>
            </w:r>
          </w:p>
          <w:p w14:paraId="20435923" w14:textId="77777777" w:rsidR="00172AAA" w:rsidRDefault="00172AAA" w:rsidP="002B66D5">
            <w:pPr>
              <w:contextualSpacing/>
            </w:pPr>
          </w:p>
          <w:p w14:paraId="52BF5FF3" w14:textId="77777777" w:rsidR="00172AAA" w:rsidRDefault="00172AAA" w:rsidP="002B66D5">
            <w:pPr>
              <w:contextualSpacing/>
            </w:pPr>
            <w:r>
              <w:rPr>
                <w:u w:val="single"/>
              </w:rPr>
              <w:t>Action</w:t>
            </w:r>
            <w:r>
              <w:t xml:space="preserve"> </w:t>
            </w:r>
          </w:p>
          <w:p w14:paraId="12D0CBBA" w14:textId="77777777" w:rsidR="00172AAA" w:rsidRDefault="00172AAA" w:rsidP="002B66D5">
            <w:pPr>
              <w:contextualSpacing/>
            </w:pPr>
          </w:p>
          <w:p w14:paraId="6F2463A7" w14:textId="77777777" w:rsidR="00172AAA" w:rsidRDefault="00172AAA" w:rsidP="002B66D5">
            <w:pPr>
              <w:contextualSpacing/>
            </w:pPr>
            <w:r>
              <w:t>Travailler sur une version numérique</w:t>
            </w:r>
          </w:p>
          <w:p w14:paraId="620FE9A3" w14:textId="77777777" w:rsidR="00172AAA" w:rsidRPr="00EA72AF" w:rsidRDefault="00172AAA" w:rsidP="002B66D5">
            <w:pPr>
              <w:contextualSpacing/>
            </w:pPr>
            <w:r>
              <w:t>Trouver un financeur (fondation Manpower ?)</w:t>
            </w:r>
          </w:p>
        </w:tc>
      </w:tr>
    </w:tbl>
    <w:p w14:paraId="243629B2" w14:textId="163F25D7" w:rsidR="008D6389" w:rsidRDefault="008D6389" w:rsidP="008D6389">
      <w:pPr>
        <w:rPr>
          <w:b/>
          <w:sz w:val="24"/>
          <w:szCs w:val="24"/>
        </w:rPr>
      </w:pPr>
    </w:p>
    <w:p w14:paraId="0F9B5ADC" w14:textId="77777777" w:rsidR="003D3B56" w:rsidRPr="0008536E" w:rsidRDefault="003D3B56" w:rsidP="008D6389">
      <w:pPr>
        <w:rPr>
          <w:b/>
          <w:sz w:val="24"/>
          <w:szCs w:val="24"/>
        </w:rPr>
      </w:pPr>
    </w:p>
    <w:p w14:paraId="4CEA515A" w14:textId="3DA0131F" w:rsidR="00AD1213" w:rsidRDefault="00DB674D" w:rsidP="004B5825">
      <w:pPr>
        <w:jc w:val="center"/>
      </w:pPr>
      <w:r>
        <w:rPr>
          <w:noProof/>
        </w:rPr>
        <w:lastRenderedPageBreak/>
        <w:drawing>
          <wp:inline distT="0" distB="0" distL="0" distR="0" wp14:anchorId="63C0445D" wp14:editId="4E39A607">
            <wp:extent cx="5760720" cy="3222625"/>
            <wp:effectExtent l="0" t="0" r="0" b="0"/>
            <wp:docPr id="4" name="Image 4" descr="Une image contenant personne, mur, intérieur, scène&#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reunionpcpe121217.jpg"/>
                    <pic:cNvPicPr/>
                  </pic:nvPicPr>
                  <pic:blipFill>
                    <a:blip r:embed="rId17">
                      <a:extLst>
                        <a:ext uri="{28A0092B-C50C-407E-A947-70E740481C1C}">
                          <a14:useLocalDpi xmlns:a14="http://schemas.microsoft.com/office/drawing/2010/main" val="0"/>
                        </a:ext>
                      </a:extLst>
                    </a:blip>
                    <a:stretch>
                      <a:fillRect/>
                    </a:stretch>
                  </pic:blipFill>
                  <pic:spPr>
                    <a:xfrm>
                      <a:off x="0" y="0"/>
                      <a:ext cx="5760720" cy="3222625"/>
                    </a:xfrm>
                    <a:prstGeom prst="rect">
                      <a:avLst/>
                    </a:prstGeom>
                  </pic:spPr>
                </pic:pic>
              </a:graphicData>
            </a:graphic>
          </wp:inline>
        </w:drawing>
      </w:r>
    </w:p>
    <w:sectPr w:rsidR="00AD1213" w:rsidSect="006F0156">
      <w:footerReference w:type="default" r:id="rId1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ABD71" w14:textId="77777777" w:rsidR="00413A3A" w:rsidRDefault="00413A3A" w:rsidP="00AD1213">
      <w:pPr>
        <w:spacing w:after="0" w:line="240" w:lineRule="auto"/>
      </w:pPr>
      <w:r>
        <w:separator/>
      </w:r>
    </w:p>
  </w:endnote>
  <w:endnote w:type="continuationSeparator" w:id="0">
    <w:p w14:paraId="75FAF3C5" w14:textId="77777777" w:rsidR="00413A3A" w:rsidRDefault="00413A3A" w:rsidP="00AD1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1873290"/>
      <w:docPartObj>
        <w:docPartGallery w:val="Page Numbers (Bottom of Page)"/>
        <w:docPartUnique/>
      </w:docPartObj>
    </w:sdtPr>
    <w:sdtEndPr/>
    <w:sdtContent>
      <w:p w14:paraId="055B0474" w14:textId="0A6DAB33" w:rsidR="00AF3134" w:rsidRDefault="00AF3134">
        <w:pPr>
          <w:pStyle w:val="Pieddepage"/>
          <w:jc w:val="center"/>
        </w:pPr>
        <w:r>
          <w:fldChar w:fldCharType="begin"/>
        </w:r>
        <w:r>
          <w:instrText>PAGE   \* MERGEFORMAT</w:instrText>
        </w:r>
        <w:r>
          <w:fldChar w:fldCharType="separate"/>
        </w:r>
        <w:r w:rsidR="00893B67">
          <w:rPr>
            <w:noProof/>
          </w:rPr>
          <w:t>6</w:t>
        </w:r>
        <w:r>
          <w:fldChar w:fldCharType="end"/>
        </w:r>
      </w:p>
    </w:sdtContent>
  </w:sdt>
  <w:p w14:paraId="0FC69216" w14:textId="77777777" w:rsidR="00AF3134" w:rsidRDefault="00AF31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E8C63" w14:textId="77777777" w:rsidR="00413A3A" w:rsidRDefault="00413A3A" w:rsidP="00AD1213">
      <w:pPr>
        <w:spacing w:after="0" w:line="240" w:lineRule="auto"/>
      </w:pPr>
      <w:r>
        <w:separator/>
      </w:r>
    </w:p>
  </w:footnote>
  <w:footnote w:type="continuationSeparator" w:id="0">
    <w:p w14:paraId="53281CB7" w14:textId="77777777" w:rsidR="00413A3A" w:rsidRDefault="00413A3A" w:rsidP="00AD1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C66AE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4A3D88"/>
    <w:multiLevelType w:val="hybridMultilevel"/>
    <w:tmpl w:val="B532C2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74FC5"/>
    <w:multiLevelType w:val="hybridMultilevel"/>
    <w:tmpl w:val="2CF4E1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D71639"/>
    <w:multiLevelType w:val="hybridMultilevel"/>
    <w:tmpl w:val="CB621A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01384A"/>
    <w:multiLevelType w:val="hybridMultilevel"/>
    <w:tmpl w:val="4C826A5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25A44A92"/>
    <w:multiLevelType w:val="hybridMultilevel"/>
    <w:tmpl w:val="C928BAFE"/>
    <w:lvl w:ilvl="0" w:tplc="23C829BC">
      <w:start w:val="1"/>
      <w:numFmt w:val="decimal"/>
      <w:lvlText w:val="%1)"/>
      <w:lvlJc w:val="left"/>
      <w:pPr>
        <w:ind w:left="720" w:hanging="360"/>
      </w:pPr>
      <w:rPr>
        <w:rFonts w:asciiTheme="minorHAnsi" w:eastAsiaTheme="minorHAnsi" w:hAnsiTheme="minorHAnsi" w:cstheme="minorBidi"/>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4D1537"/>
    <w:multiLevelType w:val="hybridMultilevel"/>
    <w:tmpl w:val="09A205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47478F"/>
    <w:multiLevelType w:val="hybridMultilevel"/>
    <w:tmpl w:val="105ABD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B963BF"/>
    <w:multiLevelType w:val="hybridMultilevel"/>
    <w:tmpl w:val="A2BA68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CE1AD8"/>
    <w:multiLevelType w:val="hybridMultilevel"/>
    <w:tmpl w:val="D8B65EDA"/>
    <w:lvl w:ilvl="0" w:tplc="C4768B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4253F9"/>
    <w:multiLevelType w:val="hybridMultilevel"/>
    <w:tmpl w:val="6526C7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3C346C"/>
    <w:multiLevelType w:val="hybridMultilevel"/>
    <w:tmpl w:val="9D7C2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B">
      <w:start w:val="1"/>
      <w:numFmt w:val="bullet"/>
      <w:lvlText w:val=""/>
      <w:lvlJc w:val="left"/>
      <w:pPr>
        <w:ind w:left="2880" w:hanging="360"/>
      </w:pPr>
      <w:rPr>
        <w:rFonts w:ascii="Wingdings" w:hAnsi="Wingdings"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A63863"/>
    <w:multiLevelType w:val="hybridMultilevel"/>
    <w:tmpl w:val="5852CC40"/>
    <w:lvl w:ilvl="0" w:tplc="4C3609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3E6560"/>
    <w:multiLevelType w:val="hybridMultilevel"/>
    <w:tmpl w:val="C6CE74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4855B4"/>
    <w:multiLevelType w:val="hybridMultilevel"/>
    <w:tmpl w:val="058E5A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03031D"/>
    <w:multiLevelType w:val="hybridMultilevel"/>
    <w:tmpl w:val="4926B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1778E0"/>
    <w:multiLevelType w:val="hybridMultilevel"/>
    <w:tmpl w:val="B05C2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D259DD"/>
    <w:multiLevelType w:val="hybridMultilevel"/>
    <w:tmpl w:val="9536BB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9A3CDE"/>
    <w:multiLevelType w:val="hybridMultilevel"/>
    <w:tmpl w:val="B5F86D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AF1485"/>
    <w:multiLevelType w:val="hybridMultilevel"/>
    <w:tmpl w:val="DE4E05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040399"/>
    <w:multiLevelType w:val="hybridMultilevel"/>
    <w:tmpl w:val="6E228F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516F90"/>
    <w:multiLevelType w:val="hybridMultilevel"/>
    <w:tmpl w:val="88DA94EA"/>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2" w15:restartNumberingAfterBreak="0">
    <w:nsid w:val="7452431E"/>
    <w:multiLevelType w:val="hybridMultilevel"/>
    <w:tmpl w:val="4E184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4AE1B2D"/>
    <w:multiLevelType w:val="hybridMultilevel"/>
    <w:tmpl w:val="6E728F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653676"/>
    <w:multiLevelType w:val="hybridMultilevel"/>
    <w:tmpl w:val="303234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9E6972"/>
    <w:multiLevelType w:val="hybridMultilevel"/>
    <w:tmpl w:val="36720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25"/>
  </w:num>
  <w:num w:numId="5">
    <w:abstractNumId w:val="15"/>
  </w:num>
  <w:num w:numId="6">
    <w:abstractNumId w:val="6"/>
  </w:num>
  <w:num w:numId="7">
    <w:abstractNumId w:val="20"/>
  </w:num>
  <w:num w:numId="8">
    <w:abstractNumId w:val="18"/>
  </w:num>
  <w:num w:numId="9">
    <w:abstractNumId w:val="1"/>
  </w:num>
  <w:num w:numId="10">
    <w:abstractNumId w:val="21"/>
  </w:num>
  <w:num w:numId="11">
    <w:abstractNumId w:val="5"/>
  </w:num>
  <w:num w:numId="12">
    <w:abstractNumId w:val="0"/>
  </w:num>
  <w:num w:numId="13">
    <w:abstractNumId w:val="22"/>
  </w:num>
  <w:num w:numId="14">
    <w:abstractNumId w:val="10"/>
  </w:num>
  <w:num w:numId="15">
    <w:abstractNumId w:val="19"/>
  </w:num>
  <w:num w:numId="16">
    <w:abstractNumId w:val="23"/>
  </w:num>
  <w:num w:numId="17">
    <w:abstractNumId w:val="17"/>
  </w:num>
  <w:num w:numId="18">
    <w:abstractNumId w:val="8"/>
  </w:num>
  <w:num w:numId="19">
    <w:abstractNumId w:val="16"/>
  </w:num>
  <w:num w:numId="20">
    <w:abstractNumId w:val="11"/>
  </w:num>
  <w:num w:numId="21">
    <w:abstractNumId w:val="3"/>
  </w:num>
  <w:num w:numId="22">
    <w:abstractNumId w:val="14"/>
  </w:num>
  <w:num w:numId="23">
    <w:abstractNumId w:val="7"/>
  </w:num>
  <w:num w:numId="24">
    <w:abstractNumId w:val="24"/>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389"/>
    <w:rsid w:val="00013F42"/>
    <w:rsid w:val="00023EBA"/>
    <w:rsid w:val="00026CEF"/>
    <w:rsid w:val="00076829"/>
    <w:rsid w:val="00084162"/>
    <w:rsid w:val="00084776"/>
    <w:rsid w:val="0008536E"/>
    <w:rsid w:val="00086211"/>
    <w:rsid w:val="00087FCE"/>
    <w:rsid w:val="000965BF"/>
    <w:rsid w:val="000E5175"/>
    <w:rsid w:val="000E669E"/>
    <w:rsid w:val="0010069E"/>
    <w:rsid w:val="00171EE3"/>
    <w:rsid w:val="00172AAA"/>
    <w:rsid w:val="0019273A"/>
    <w:rsid w:val="001B67F6"/>
    <w:rsid w:val="001D0EE2"/>
    <w:rsid w:val="001D7823"/>
    <w:rsid w:val="001F26AE"/>
    <w:rsid w:val="001F542F"/>
    <w:rsid w:val="00212521"/>
    <w:rsid w:val="0021327C"/>
    <w:rsid w:val="00231DD0"/>
    <w:rsid w:val="00251C87"/>
    <w:rsid w:val="00261BE9"/>
    <w:rsid w:val="00265276"/>
    <w:rsid w:val="00287699"/>
    <w:rsid w:val="002A0C84"/>
    <w:rsid w:val="002C7302"/>
    <w:rsid w:val="00330713"/>
    <w:rsid w:val="003444DC"/>
    <w:rsid w:val="00356CB7"/>
    <w:rsid w:val="00397BFE"/>
    <w:rsid w:val="003A21F8"/>
    <w:rsid w:val="003C5F2F"/>
    <w:rsid w:val="003D3B56"/>
    <w:rsid w:val="00413A3A"/>
    <w:rsid w:val="004250BA"/>
    <w:rsid w:val="0042671E"/>
    <w:rsid w:val="00442C1D"/>
    <w:rsid w:val="00480429"/>
    <w:rsid w:val="004B5825"/>
    <w:rsid w:val="004D250C"/>
    <w:rsid w:val="00573E9D"/>
    <w:rsid w:val="005957A6"/>
    <w:rsid w:val="005A69DB"/>
    <w:rsid w:val="005C21E5"/>
    <w:rsid w:val="00614AFE"/>
    <w:rsid w:val="00620978"/>
    <w:rsid w:val="0062727C"/>
    <w:rsid w:val="006618CC"/>
    <w:rsid w:val="00666904"/>
    <w:rsid w:val="00694D7E"/>
    <w:rsid w:val="006B1555"/>
    <w:rsid w:val="006D10F2"/>
    <w:rsid w:val="006F0156"/>
    <w:rsid w:val="0072080E"/>
    <w:rsid w:val="007211E7"/>
    <w:rsid w:val="00746998"/>
    <w:rsid w:val="007A3FB3"/>
    <w:rsid w:val="007A6FCC"/>
    <w:rsid w:val="007C2963"/>
    <w:rsid w:val="007E58C0"/>
    <w:rsid w:val="008253FB"/>
    <w:rsid w:val="008854E1"/>
    <w:rsid w:val="00893B67"/>
    <w:rsid w:val="008D6389"/>
    <w:rsid w:val="008E36B6"/>
    <w:rsid w:val="008F32E2"/>
    <w:rsid w:val="00982CBE"/>
    <w:rsid w:val="009A21E8"/>
    <w:rsid w:val="009A7EBE"/>
    <w:rsid w:val="009D2958"/>
    <w:rsid w:val="009D3D9E"/>
    <w:rsid w:val="009E20F4"/>
    <w:rsid w:val="009F2FF8"/>
    <w:rsid w:val="00A034D9"/>
    <w:rsid w:val="00A27584"/>
    <w:rsid w:val="00A355F4"/>
    <w:rsid w:val="00A83497"/>
    <w:rsid w:val="00A83609"/>
    <w:rsid w:val="00AD1213"/>
    <w:rsid w:val="00AF3134"/>
    <w:rsid w:val="00B117B3"/>
    <w:rsid w:val="00B1666F"/>
    <w:rsid w:val="00B35CB8"/>
    <w:rsid w:val="00B371CA"/>
    <w:rsid w:val="00B4306B"/>
    <w:rsid w:val="00B449BC"/>
    <w:rsid w:val="00B70360"/>
    <w:rsid w:val="00B911FA"/>
    <w:rsid w:val="00BA66EB"/>
    <w:rsid w:val="00BE0176"/>
    <w:rsid w:val="00BE1E18"/>
    <w:rsid w:val="00C06FD1"/>
    <w:rsid w:val="00C40643"/>
    <w:rsid w:val="00C43622"/>
    <w:rsid w:val="00C52149"/>
    <w:rsid w:val="00C62CA3"/>
    <w:rsid w:val="00C73CF1"/>
    <w:rsid w:val="00CC6E15"/>
    <w:rsid w:val="00D23F3D"/>
    <w:rsid w:val="00D338BC"/>
    <w:rsid w:val="00D512F6"/>
    <w:rsid w:val="00D64D58"/>
    <w:rsid w:val="00D822A9"/>
    <w:rsid w:val="00DB674D"/>
    <w:rsid w:val="00DC423D"/>
    <w:rsid w:val="00E017E0"/>
    <w:rsid w:val="00E30138"/>
    <w:rsid w:val="00E5048A"/>
    <w:rsid w:val="00E6241B"/>
    <w:rsid w:val="00E64F0B"/>
    <w:rsid w:val="00EA0BA5"/>
    <w:rsid w:val="00EA5F7B"/>
    <w:rsid w:val="00EA72AF"/>
    <w:rsid w:val="00ED6101"/>
    <w:rsid w:val="00EF686F"/>
    <w:rsid w:val="00EF6B6D"/>
    <w:rsid w:val="00F05F70"/>
    <w:rsid w:val="00F262EA"/>
    <w:rsid w:val="00F6217E"/>
    <w:rsid w:val="00F84D25"/>
    <w:rsid w:val="00FA1098"/>
    <w:rsid w:val="00FB2D06"/>
    <w:rsid w:val="00FE4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4B63"/>
  <w15:docId w15:val="{4D6AF0D9-3973-4D9B-ACAB-7FBDEBDD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38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D6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D6389"/>
    <w:pPr>
      <w:ind w:left="720"/>
      <w:contextualSpacing/>
    </w:pPr>
  </w:style>
  <w:style w:type="paragraph" w:styleId="En-tte">
    <w:name w:val="header"/>
    <w:basedOn w:val="Normal"/>
    <w:link w:val="En-tteCar"/>
    <w:uiPriority w:val="99"/>
    <w:unhideWhenUsed/>
    <w:rsid w:val="00AD1213"/>
    <w:pPr>
      <w:tabs>
        <w:tab w:val="center" w:pos="4536"/>
        <w:tab w:val="right" w:pos="9072"/>
      </w:tabs>
      <w:spacing w:after="0" w:line="240" w:lineRule="auto"/>
    </w:pPr>
  </w:style>
  <w:style w:type="character" w:customStyle="1" w:styleId="En-tteCar">
    <w:name w:val="En-tête Car"/>
    <w:basedOn w:val="Policepardfaut"/>
    <w:link w:val="En-tte"/>
    <w:uiPriority w:val="99"/>
    <w:rsid w:val="00AD1213"/>
  </w:style>
  <w:style w:type="paragraph" w:styleId="Pieddepage">
    <w:name w:val="footer"/>
    <w:basedOn w:val="Normal"/>
    <w:link w:val="PieddepageCar"/>
    <w:uiPriority w:val="99"/>
    <w:unhideWhenUsed/>
    <w:rsid w:val="00AD12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1213"/>
  </w:style>
  <w:style w:type="character" w:styleId="Marquedecommentaire">
    <w:name w:val="annotation reference"/>
    <w:basedOn w:val="Policepardfaut"/>
    <w:uiPriority w:val="99"/>
    <w:semiHidden/>
    <w:unhideWhenUsed/>
    <w:rsid w:val="00171EE3"/>
    <w:rPr>
      <w:sz w:val="16"/>
      <w:szCs w:val="16"/>
    </w:rPr>
  </w:style>
  <w:style w:type="paragraph" w:styleId="Commentaire">
    <w:name w:val="annotation text"/>
    <w:basedOn w:val="Normal"/>
    <w:link w:val="CommentaireCar"/>
    <w:uiPriority w:val="99"/>
    <w:semiHidden/>
    <w:unhideWhenUsed/>
    <w:rsid w:val="00171EE3"/>
    <w:pPr>
      <w:spacing w:line="240" w:lineRule="auto"/>
    </w:pPr>
    <w:rPr>
      <w:sz w:val="20"/>
      <w:szCs w:val="20"/>
    </w:rPr>
  </w:style>
  <w:style w:type="character" w:customStyle="1" w:styleId="CommentaireCar">
    <w:name w:val="Commentaire Car"/>
    <w:basedOn w:val="Policepardfaut"/>
    <w:link w:val="Commentaire"/>
    <w:uiPriority w:val="99"/>
    <w:semiHidden/>
    <w:rsid w:val="00171EE3"/>
    <w:rPr>
      <w:sz w:val="20"/>
      <w:szCs w:val="20"/>
    </w:rPr>
  </w:style>
  <w:style w:type="paragraph" w:styleId="Objetducommentaire">
    <w:name w:val="annotation subject"/>
    <w:basedOn w:val="Commentaire"/>
    <w:next w:val="Commentaire"/>
    <w:link w:val="ObjetducommentaireCar"/>
    <w:uiPriority w:val="99"/>
    <w:semiHidden/>
    <w:unhideWhenUsed/>
    <w:rsid w:val="00171EE3"/>
    <w:rPr>
      <w:b/>
      <w:bCs/>
    </w:rPr>
  </w:style>
  <w:style w:type="character" w:customStyle="1" w:styleId="ObjetducommentaireCar">
    <w:name w:val="Objet du commentaire Car"/>
    <w:basedOn w:val="CommentaireCar"/>
    <w:link w:val="Objetducommentaire"/>
    <w:uiPriority w:val="99"/>
    <w:semiHidden/>
    <w:rsid w:val="00171EE3"/>
    <w:rPr>
      <w:b/>
      <w:bCs/>
      <w:sz w:val="20"/>
      <w:szCs w:val="20"/>
    </w:rPr>
  </w:style>
  <w:style w:type="paragraph" w:styleId="Textedebulles">
    <w:name w:val="Balloon Text"/>
    <w:basedOn w:val="Normal"/>
    <w:link w:val="TextedebullesCar"/>
    <w:uiPriority w:val="99"/>
    <w:semiHidden/>
    <w:unhideWhenUsed/>
    <w:rsid w:val="00171E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1EE3"/>
    <w:rPr>
      <w:rFonts w:ascii="Segoe UI" w:hAnsi="Segoe UI" w:cs="Segoe UI"/>
      <w:sz w:val="18"/>
      <w:szCs w:val="18"/>
    </w:rPr>
  </w:style>
  <w:style w:type="paragraph" w:styleId="Listepuces">
    <w:name w:val="List Bullet"/>
    <w:basedOn w:val="Normal"/>
    <w:uiPriority w:val="99"/>
    <w:unhideWhenUsed/>
    <w:rsid w:val="009F2FF8"/>
    <w:pPr>
      <w:numPr>
        <w:numId w:val="12"/>
      </w:numPr>
      <w:contextualSpacing/>
    </w:pPr>
  </w:style>
  <w:style w:type="character" w:styleId="Lienhypertexte">
    <w:name w:val="Hyperlink"/>
    <w:basedOn w:val="Policepardfaut"/>
    <w:uiPriority w:val="99"/>
    <w:unhideWhenUsed/>
    <w:rsid w:val="000E5175"/>
    <w:rPr>
      <w:color w:val="0000FF" w:themeColor="hyperlink"/>
      <w:u w:val="single"/>
    </w:rPr>
  </w:style>
  <w:style w:type="character" w:styleId="Mentionnonrsolue">
    <w:name w:val="Unresolved Mention"/>
    <w:basedOn w:val="Policepardfaut"/>
    <w:uiPriority w:val="99"/>
    <w:semiHidden/>
    <w:unhideWhenUsed/>
    <w:rsid w:val="000E51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7048">
      <w:bodyDiv w:val="1"/>
      <w:marLeft w:val="0"/>
      <w:marRight w:val="0"/>
      <w:marTop w:val="0"/>
      <w:marBottom w:val="0"/>
      <w:divBdr>
        <w:top w:val="none" w:sz="0" w:space="0" w:color="auto"/>
        <w:left w:val="none" w:sz="0" w:space="0" w:color="auto"/>
        <w:bottom w:val="none" w:sz="0" w:space="0" w:color="auto"/>
        <w:right w:val="none" w:sz="0" w:space="0" w:color="auto"/>
      </w:divBdr>
    </w:div>
    <w:div w:id="376514955">
      <w:bodyDiv w:val="1"/>
      <w:marLeft w:val="0"/>
      <w:marRight w:val="0"/>
      <w:marTop w:val="0"/>
      <w:marBottom w:val="0"/>
      <w:divBdr>
        <w:top w:val="none" w:sz="0" w:space="0" w:color="auto"/>
        <w:left w:val="none" w:sz="0" w:space="0" w:color="auto"/>
        <w:bottom w:val="none" w:sz="0" w:space="0" w:color="auto"/>
        <w:right w:val="none" w:sz="0" w:space="0" w:color="auto"/>
      </w:divBdr>
    </w:div>
    <w:div w:id="417144311">
      <w:bodyDiv w:val="1"/>
      <w:marLeft w:val="0"/>
      <w:marRight w:val="0"/>
      <w:marTop w:val="0"/>
      <w:marBottom w:val="0"/>
      <w:divBdr>
        <w:top w:val="none" w:sz="0" w:space="0" w:color="auto"/>
        <w:left w:val="none" w:sz="0" w:space="0" w:color="auto"/>
        <w:bottom w:val="none" w:sz="0" w:space="0" w:color="auto"/>
        <w:right w:val="none" w:sz="0" w:space="0" w:color="auto"/>
      </w:divBdr>
    </w:div>
    <w:div w:id="844394208">
      <w:bodyDiv w:val="1"/>
      <w:marLeft w:val="0"/>
      <w:marRight w:val="0"/>
      <w:marTop w:val="0"/>
      <w:marBottom w:val="0"/>
      <w:divBdr>
        <w:top w:val="none" w:sz="0" w:space="0" w:color="auto"/>
        <w:left w:val="none" w:sz="0" w:space="0" w:color="auto"/>
        <w:bottom w:val="none" w:sz="0" w:space="0" w:color="auto"/>
        <w:right w:val="none" w:sz="0" w:space="0" w:color="auto"/>
      </w:divBdr>
    </w:div>
    <w:div w:id="1450859719">
      <w:bodyDiv w:val="1"/>
      <w:marLeft w:val="0"/>
      <w:marRight w:val="0"/>
      <w:marTop w:val="0"/>
      <w:marBottom w:val="0"/>
      <w:divBdr>
        <w:top w:val="none" w:sz="0" w:space="0" w:color="auto"/>
        <w:left w:val="none" w:sz="0" w:space="0" w:color="auto"/>
        <w:bottom w:val="none" w:sz="0" w:space="0" w:color="auto"/>
        <w:right w:val="none" w:sz="0" w:space="0" w:color="auto"/>
      </w:divBdr>
    </w:div>
    <w:div w:id="1665669561">
      <w:bodyDiv w:val="1"/>
      <w:marLeft w:val="0"/>
      <w:marRight w:val="0"/>
      <w:marTop w:val="0"/>
      <w:marBottom w:val="0"/>
      <w:divBdr>
        <w:top w:val="none" w:sz="0" w:space="0" w:color="auto"/>
        <w:left w:val="none" w:sz="0" w:space="0" w:color="auto"/>
        <w:bottom w:val="none" w:sz="0" w:space="0" w:color="auto"/>
        <w:right w:val="none" w:sz="0" w:space="0" w:color="auto"/>
      </w:divBdr>
    </w:div>
    <w:div w:id="1777870674">
      <w:bodyDiv w:val="1"/>
      <w:marLeft w:val="0"/>
      <w:marRight w:val="0"/>
      <w:marTop w:val="0"/>
      <w:marBottom w:val="0"/>
      <w:divBdr>
        <w:top w:val="none" w:sz="0" w:space="0" w:color="auto"/>
        <w:left w:val="none" w:sz="0" w:space="0" w:color="auto"/>
        <w:bottom w:val="none" w:sz="0" w:space="0" w:color="auto"/>
        <w:right w:val="none" w:sz="0" w:space="0" w:color="auto"/>
      </w:divBdr>
      <w:divsChild>
        <w:div w:id="219708597">
          <w:marLeft w:val="0"/>
          <w:marRight w:val="0"/>
          <w:marTop w:val="0"/>
          <w:marBottom w:val="0"/>
          <w:divBdr>
            <w:top w:val="none" w:sz="0" w:space="0" w:color="auto"/>
            <w:left w:val="none" w:sz="0" w:space="0" w:color="auto"/>
            <w:bottom w:val="none" w:sz="0" w:space="0" w:color="auto"/>
            <w:right w:val="none" w:sz="0" w:space="0" w:color="auto"/>
          </w:divBdr>
          <w:divsChild>
            <w:div w:id="1590701640">
              <w:marLeft w:val="0"/>
              <w:marRight w:val="0"/>
              <w:marTop w:val="0"/>
              <w:marBottom w:val="0"/>
              <w:divBdr>
                <w:top w:val="single" w:sz="2" w:space="0" w:color="FFFFFF"/>
                <w:left w:val="single" w:sz="2" w:space="0" w:color="FFFFFF"/>
                <w:bottom w:val="single" w:sz="2" w:space="0" w:color="FFFFFF"/>
                <w:right w:val="single" w:sz="2" w:space="0" w:color="FFFFFF"/>
              </w:divBdr>
              <w:divsChild>
                <w:div w:id="299388495">
                  <w:marLeft w:val="0"/>
                  <w:marRight w:val="0"/>
                  <w:marTop w:val="0"/>
                  <w:marBottom w:val="0"/>
                  <w:divBdr>
                    <w:top w:val="none" w:sz="0" w:space="0" w:color="auto"/>
                    <w:left w:val="none" w:sz="0" w:space="0" w:color="auto"/>
                    <w:bottom w:val="none" w:sz="0" w:space="0" w:color="auto"/>
                    <w:right w:val="none" w:sz="0" w:space="0" w:color="auto"/>
                  </w:divBdr>
                  <w:divsChild>
                    <w:div w:id="868375092">
                      <w:marLeft w:val="0"/>
                      <w:marRight w:val="0"/>
                      <w:marTop w:val="0"/>
                      <w:marBottom w:val="0"/>
                      <w:divBdr>
                        <w:top w:val="none" w:sz="0" w:space="0" w:color="auto"/>
                        <w:left w:val="none" w:sz="0" w:space="0" w:color="auto"/>
                        <w:bottom w:val="none" w:sz="0" w:space="0" w:color="auto"/>
                        <w:right w:val="none" w:sz="0" w:space="0" w:color="auto"/>
                      </w:divBdr>
                      <w:divsChild>
                        <w:div w:id="135223450">
                          <w:marLeft w:val="0"/>
                          <w:marRight w:val="0"/>
                          <w:marTop w:val="0"/>
                          <w:marBottom w:val="0"/>
                          <w:divBdr>
                            <w:top w:val="none" w:sz="0" w:space="0" w:color="auto"/>
                            <w:left w:val="none" w:sz="0" w:space="0" w:color="auto"/>
                            <w:bottom w:val="none" w:sz="0" w:space="0" w:color="auto"/>
                            <w:right w:val="none" w:sz="0" w:space="0" w:color="auto"/>
                          </w:divBdr>
                          <w:divsChild>
                            <w:div w:id="953102106">
                              <w:marLeft w:val="0"/>
                              <w:marRight w:val="0"/>
                              <w:marTop w:val="0"/>
                              <w:marBottom w:val="0"/>
                              <w:divBdr>
                                <w:top w:val="none" w:sz="0" w:space="0" w:color="auto"/>
                                <w:left w:val="none" w:sz="0" w:space="0" w:color="auto"/>
                                <w:bottom w:val="none" w:sz="0" w:space="0" w:color="auto"/>
                                <w:right w:val="none" w:sz="0" w:space="0" w:color="auto"/>
                              </w:divBdr>
                              <w:divsChild>
                                <w:div w:id="883950640">
                                  <w:marLeft w:val="0"/>
                                  <w:marRight w:val="0"/>
                                  <w:marTop w:val="0"/>
                                  <w:marBottom w:val="0"/>
                                  <w:divBdr>
                                    <w:top w:val="none" w:sz="0" w:space="0" w:color="auto"/>
                                    <w:left w:val="none" w:sz="0" w:space="0" w:color="auto"/>
                                    <w:bottom w:val="none" w:sz="0" w:space="0" w:color="auto"/>
                                    <w:right w:val="none" w:sz="0" w:space="0" w:color="auto"/>
                                  </w:divBdr>
                                  <w:divsChild>
                                    <w:div w:id="1810974656">
                                      <w:marLeft w:val="0"/>
                                      <w:marRight w:val="0"/>
                                      <w:marTop w:val="0"/>
                                      <w:marBottom w:val="0"/>
                                      <w:divBdr>
                                        <w:top w:val="none" w:sz="0" w:space="0" w:color="auto"/>
                                        <w:left w:val="none" w:sz="0" w:space="0" w:color="auto"/>
                                        <w:bottom w:val="none" w:sz="0" w:space="0" w:color="auto"/>
                                        <w:right w:val="none" w:sz="0" w:space="0" w:color="auto"/>
                                      </w:divBdr>
                                      <w:divsChild>
                                        <w:div w:id="18331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26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metropop.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open-espace.fr/" TargetMode="Externa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www.ledbyher.org/french-team.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iac.fr/assets/Uploads/_resampled/ResizedImage600337-LogoPCPE.png" TargetMode="External"/><Relationship Id="rId5" Type="http://schemas.openxmlformats.org/officeDocument/2006/relationships/footnotes" Target="footnotes.xml"/><Relationship Id="rId15" Type="http://schemas.openxmlformats.org/officeDocument/2006/relationships/hyperlink" Target="http://www.fileo.com/" TargetMode="External"/><Relationship Id="rId10" Type="http://schemas.openxmlformats.org/officeDocument/2006/relationships/hyperlink" Target="http://www.stef.com/recrutement/recrutem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fecontactemploi.fr/" TargetMode="External"/><Relationship Id="rId14" Type="http://schemas.openxmlformats.org/officeDocument/2006/relationships/hyperlink" Target="https://www.mrts-id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1668</Words>
  <Characters>9178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TBK</dc:creator>
  <cp:lastModifiedBy>Thierry du Bouetiez</cp:lastModifiedBy>
  <cp:revision>3</cp:revision>
  <dcterms:created xsi:type="dcterms:W3CDTF">2017-12-18T09:21:00Z</dcterms:created>
  <dcterms:modified xsi:type="dcterms:W3CDTF">2017-12-18T09:36:00Z</dcterms:modified>
</cp:coreProperties>
</file>