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3366" w14:textId="67A39C11" w:rsidR="00365546" w:rsidRDefault="00365546" w:rsidP="00FC0B56">
      <w:pPr>
        <w:jc w:val="center"/>
      </w:pPr>
      <w:r>
        <w:rPr>
          <w:noProof/>
        </w:rPr>
        <w:drawing>
          <wp:inline distT="0" distB="0" distL="0" distR="0" wp14:anchorId="0808DAD3" wp14:editId="56BF93F0">
            <wp:extent cx="2171700" cy="137160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E1C75" w14:textId="37C149A0" w:rsidR="008E4260" w:rsidRPr="00D9032E" w:rsidRDefault="00AB018B" w:rsidP="00AB018B">
      <w:pPr>
        <w:jc w:val="center"/>
        <w:rPr>
          <w:b/>
          <w:bCs/>
          <w:color w:val="4472C4" w:themeColor="accent1"/>
          <w:sz w:val="32"/>
          <w:szCs w:val="32"/>
        </w:rPr>
      </w:pPr>
      <w:r w:rsidRPr="00D9032E">
        <w:rPr>
          <w:b/>
          <w:bCs/>
          <w:color w:val="4472C4" w:themeColor="accent1"/>
          <w:sz w:val="32"/>
          <w:szCs w:val="32"/>
        </w:rPr>
        <w:t>GNIAC EN 2020</w:t>
      </w:r>
      <w:r w:rsidR="00365546">
        <w:rPr>
          <w:b/>
          <w:bCs/>
          <w:color w:val="4472C4" w:themeColor="accent1"/>
          <w:sz w:val="32"/>
          <w:szCs w:val="32"/>
        </w:rPr>
        <w:t> : pause et rebond !</w:t>
      </w:r>
    </w:p>
    <w:p w14:paraId="34B804B8" w14:textId="69F0762F" w:rsidR="00AB018B" w:rsidRPr="00D9032E" w:rsidRDefault="00AB018B" w:rsidP="00AB018B">
      <w:pPr>
        <w:jc w:val="center"/>
        <w:rPr>
          <w:b/>
          <w:bCs/>
          <w:i/>
          <w:iCs/>
          <w:color w:val="4472C4" w:themeColor="accent1"/>
          <w:sz w:val="24"/>
          <w:szCs w:val="24"/>
        </w:rPr>
      </w:pPr>
      <w:r w:rsidRPr="00D9032E">
        <w:rPr>
          <w:b/>
          <w:bCs/>
          <w:i/>
          <w:iCs/>
          <w:color w:val="4472C4" w:themeColor="accent1"/>
          <w:sz w:val="24"/>
          <w:szCs w:val="24"/>
        </w:rPr>
        <w:t>Rapport d’activité</w:t>
      </w:r>
      <w:r w:rsidR="00025496">
        <w:rPr>
          <w:b/>
          <w:bCs/>
          <w:i/>
          <w:iCs/>
          <w:color w:val="4472C4" w:themeColor="accent1"/>
          <w:sz w:val="24"/>
          <w:szCs w:val="24"/>
        </w:rPr>
        <w:t xml:space="preserve"> AG du 24 juin 2021 </w:t>
      </w:r>
    </w:p>
    <w:p w14:paraId="5BFB02AA" w14:textId="47A22D11" w:rsidR="00AB018B" w:rsidRPr="002444FB" w:rsidRDefault="00AB018B" w:rsidP="00AB018B">
      <w:pPr>
        <w:jc w:val="center"/>
        <w:rPr>
          <w:b/>
          <w:bCs/>
          <w:sz w:val="24"/>
          <w:szCs w:val="24"/>
        </w:rPr>
      </w:pPr>
    </w:p>
    <w:p w14:paraId="33A7C1F0" w14:textId="075EE92F" w:rsidR="00AB018B" w:rsidRPr="002444FB" w:rsidRDefault="00AB018B" w:rsidP="00AB018B">
      <w:pPr>
        <w:jc w:val="both"/>
        <w:rPr>
          <w:sz w:val="24"/>
          <w:szCs w:val="24"/>
        </w:rPr>
      </w:pPr>
      <w:r w:rsidRPr="002444FB">
        <w:rPr>
          <w:sz w:val="24"/>
          <w:szCs w:val="24"/>
        </w:rPr>
        <w:t>Comme pour tout le monde, l’année 2020 a été marquée par la crise sanitaire qui a entrainé des changements dans l’organisation et le fonctionnement de l’association</w:t>
      </w:r>
      <w:r w:rsidR="00125D75" w:rsidRPr="002444FB">
        <w:rPr>
          <w:sz w:val="24"/>
          <w:szCs w:val="24"/>
        </w:rPr>
        <w:t>. Cette année spéciale a connu 3 périodes bien distinctes :</w:t>
      </w:r>
    </w:p>
    <w:p w14:paraId="798BB78B" w14:textId="2445B895" w:rsidR="00AB018B" w:rsidRPr="002444FB" w:rsidRDefault="00AB018B" w:rsidP="00D9032E">
      <w:pPr>
        <w:pStyle w:val="Paragraphedeliste"/>
        <w:numPr>
          <w:ilvl w:val="0"/>
          <w:numId w:val="1"/>
        </w:numPr>
        <w:jc w:val="both"/>
        <w:rPr>
          <w:sz w:val="24"/>
          <w:szCs w:val="24"/>
          <w:highlight w:val="yellow"/>
        </w:rPr>
      </w:pPr>
      <w:r w:rsidRPr="002444FB">
        <w:rPr>
          <w:color w:val="002060"/>
          <w:sz w:val="24"/>
          <w:szCs w:val="24"/>
          <w:highlight w:val="yellow"/>
        </w:rPr>
        <w:t>« L’avant crise »</w:t>
      </w:r>
      <w:r w:rsidR="00D9032E" w:rsidRPr="002444FB">
        <w:rPr>
          <w:color w:val="002060"/>
          <w:sz w:val="24"/>
          <w:szCs w:val="24"/>
          <w:highlight w:val="yellow"/>
        </w:rPr>
        <w:t>,</w:t>
      </w:r>
      <w:r w:rsidRPr="002444FB">
        <w:rPr>
          <w:color w:val="002060"/>
          <w:sz w:val="24"/>
          <w:szCs w:val="24"/>
        </w:rPr>
        <w:t xml:space="preserve"> </w:t>
      </w:r>
      <w:r w:rsidR="00125D75" w:rsidRPr="002444FB">
        <w:rPr>
          <w:sz w:val="24"/>
          <w:szCs w:val="24"/>
        </w:rPr>
        <w:t>jusqu’au 15 mars</w:t>
      </w:r>
      <w:r w:rsidR="00D9032E" w:rsidRPr="002444FB">
        <w:rPr>
          <w:sz w:val="24"/>
          <w:szCs w:val="24"/>
        </w:rPr>
        <w:t>,</w:t>
      </w:r>
      <w:r w:rsidRPr="002444FB">
        <w:rPr>
          <w:sz w:val="24"/>
          <w:szCs w:val="24"/>
        </w:rPr>
        <w:t xml:space="preserve"> nous a permis de réaliser </w:t>
      </w:r>
      <w:r w:rsidRPr="002444FB">
        <w:rPr>
          <w:sz w:val="24"/>
          <w:szCs w:val="24"/>
          <w:highlight w:val="yellow"/>
        </w:rPr>
        <w:t>une grande</w:t>
      </w:r>
      <w:r w:rsidRPr="002444FB">
        <w:rPr>
          <w:sz w:val="24"/>
          <w:szCs w:val="24"/>
        </w:rPr>
        <w:t xml:space="preserve"> </w:t>
      </w:r>
      <w:r w:rsidRPr="002444FB">
        <w:rPr>
          <w:sz w:val="24"/>
          <w:szCs w:val="24"/>
          <w:highlight w:val="yellow"/>
        </w:rPr>
        <w:t>plénière</w:t>
      </w:r>
      <w:r w:rsidRPr="002444FB">
        <w:rPr>
          <w:sz w:val="24"/>
          <w:szCs w:val="24"/>
        </w:rPr>
        <w:t xml:space="preserve"> en février à Pantin, animée par Tarik </w:t>
      </w:r>
      <w:proofErr w:type="spellStart"/>
      <w:r w:rsidRPr="002444FB">
        <w:rPr>
          <w:sz w:val="24"/>
          <w:szCs w:val="24"/>
        </w:rPr>
        <w:t>Ghezali</w:t>
      </w:r>
      <w:proofErr w:type="spellEnd"/>
      <w:r w:rsidRPr="002444FB">
        <w:rPr>
          <w:sz w:val="24"/>
          <w:szCs w:val="24"/>
        </w:rPr>
        <w:t xml:space="preserve">, sur la thématique des </w:t>
      </w:r>
      <w:r w:rsidRPr="002444FB">
        <w:rPr>
          <w:sz w:val="24"/>
          <w:szCs w:val="24"/>
          <w:u w:val="single"/>
        </w:rPr>
        <w:t>entrepreneurs de territoires</w:t>
      </w:r>
      <w:r w:rsidRPr="002444FB">
        <w:rPr>
          <w:sz w:val="24"/>
          <w:szCs w:val="24"/>
        </w:rPr>
        <w:t xml:space="preserve">. Salle comble avec un beau plateau (des maires entrepreneurs comme François Dechy et Mohamed </w:t>
      </w:r>
      <w:proofErr w:type="spellStart"/>
      <w:r w:rsidRPr="002444FB">
        <w:rPr>
          <w:sz w:val="24"/>
          <w:szCs w:val="24"/>
        </w:rPr>
        <w:t>Gnabaly</w:t>
      </w:r>
      <w:proofErr w:type="spellEnd"/>
      <w:r w:rsidRPr="002444FB">
        <w:rPr>
          <w:sz w:val="24"/>
          <w:szCs w:val="24"/>
        </w:rPr>
        <w:t>, des animateurs de PTCE, la préfète à l’égalité des chances du 93</w:t>
      </w:r>
      <w:r w:rsidR="00D9032E" w:rsidRPr="002444FB">
        <w:rPr>
          <w:sz w:val="24"/>
          <w:szCs w:val="24"/>
        </w:rPr>
        <w:t>, un universitaire</w:t>
      </w:r>
      <w:r w:rsidRPr="002444FB">
        <w:rPr>
          <w:sz w:val="24"/>
          <w:szCs w:val="24"/>
        </w:rPr>
        <w:t xml:space="preserve">…). </w:t>
      </w:r>
      <w:r w:rsidRPr="002444FB">
        <w:rPr>
          <w:sz w:val="24"/>
          <w:szCs w:val="24"/>
          <w:highlight w:val="yellow"/>
        </w:rPr>
        <w:t xml:space="preserve">Une de nos meilleures plénières depuis la création de GNIAC. </w:t>
      </w:r>
    </w:p>
    <w:p w14:paraId="21C6F423" w14:textId="77777777" w:rsidR="00125D75" w:rsidRPr="002444FB" w:rsidRDefault="00125D75" w:rsidP="00125D75">
      <w:pPr>
        <w:pStyle w:val="Paragraphedeliste"/>
        <w:jc w:val="both"/>
        <w:rPr>
          <w:sz w:val="24"/>
          <w:szCs w:val="24"/>
        </w:rPr>
      </w:pPr>
    </w:p>
    <w:p w14:paraId="5E7A6036" w14:textId="5C32B86D" w:rsidR="00D9032E" w:rsidRPr="002444FB" w:rsidRDefault="00A24E60" w:rsidP="00D9032E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444FB">
        <w:rPr>
          <w:color w:val="002060"/>
          <w:sz w:val="24"/>
          <w:szCs w:val="24"/>
          <w:highlight w:val="yellow"/>
        </w:rPr>
        <w:t>« </w:t>
      </w:r>
      <w:r w:rsidR="00125D75" w:rsidRPr="002444FB">
        <w:rPr>
          <w:color w:val="002060"/>
          <w:sz w:val="24"/>
          <w:szCs w:val="24"/>
          <w:highlight w:val="yellow"/>
        </w:rPr>
        <w:t>L</w:t>
      </w:r>
      <w:r w:rsidRPr="002444FB">
        <w:rPr>
          <w:color w:val="002060"/>
          <w:sz w:val="24"/>
          <w:szCs w:val="24"/>
          <w:highlight w:val="yellow"/>
        </w:rPr>
        <w:t>a pause</w:t>
      </w:r>
      <w:r w:rsidR="00125D75" w:rsidRPr="002444FB">
        <w:rPr>
          <w:color w:val="002060"/>
          <w:sz w:val="24"/>
          <w:szCs w:val="24"/>
          <w:highlight w:val="yellow"/>
        </w:rPr>
        <w:t xml:space="preserve"> confinement</w:t>
      </w:r>
      <w:r w:rsidRPr="002444FB">
        <w:rPr>
          <w:sz w:val="24"/>
          <w:szCs w:val="24"/>
          <w:highlight w:val="yellow"/>
        </w:rPr>
        <w:t> »</w:t>
      </w:r>
      <w:r w:rsidRPr="002444FB">
        <w:rPr>
          <w:sz w:val="24"/>
          <w:szCs w:val="24"/>
        </w:rPr>
        <w:t xml:space="preserve"> qui nous a contraint à </w:t>
      </w:r>
      <w:proofErr w:type="gramStart"/>
      <w:r w:rsidRPr="002444FB">
        <w:rPr>
          <w:sz w:val="24"/>
          <w:szCs w:val="24"/>
        </w:rPr>
        <w:t xml:space="preserve">déprogrammer </w:t>
      </w:r>
      <w:r w:rsidR="00125D75" w:rsidRPr="002444FB">
        <w:rPr>
          <w:color w:val="002060"/>
          <w:sz w:val="24"/>
          <w:szCs w:val="24"/>
        </w:rPr>
        <w:t xml:space="preserve"> </w:t>
      </w:r>
      <w:r w:rsidR="00D9032E" w:rsidRPr="002444FB">
        <w:rPr>
          <w:sz w:val="24"/>
          <w:szCs w:val="24"/>
        </w:rPr>
        <w:t>plénières</w:t>
      </w:r>
      <w:proofErr w:type="gramEnd"/>
      <w:r w:rsidR="00D9032E" w:rsidRPr="002444FB">
        <w:rPr>
          <w:sz w:val="24"/>
          <w:szCs w:val="24"/>
        </w:rPr>
        <w:t xml:space="preserve"> et visites apprenantes</w:t>
      </w:r>
      <w:r w:rsidRPr="002444FB">
        <w:rPr>
          <w:sz w:val="24"/>
          <w:szCs w:val="24"/>
        </w:rPr>
        <w:t>.</w:t>
      </w:r>
      <w:r w:rsidR="00D9032E" w:rsidRPr="002444FB">
        <w:rPr>
          <w:sz w:val="24"/>
          <w:szCs w:val="24"/>
        </w:rPr>
        <w:t xml:space="preserve"> L’association est alors entrée </w:t>
      </w:r>
      <w:r w:rsidR="00B17486" w:rsidRPr="002444FB">
        <w:rPr>
          <w:sz w:val="24"/>
          <w:szCs w:val="24"/>
        </w:rPr>
        <w:t>en mode veille</w:t>
      </w:r>
      <w:r w:rsidR="00D9032E" w:rsidRPr="002444FB">
        <w:rPr>
          <w:sz w:val="24"/>
          <w:szCs w:val="24"/>
        </w:rPr>
        <w:t xml:space="preserve"> </w:t>
      </w:r>
      <w:r w:rsidR="00B17486" w:rsidRPr="002444FB">
        <w:rPr>
          <w:sz w:val="24"/>
          <w:szCs w:val="24"/>
        </w:rPr>
        <w:t xml:space="preserve">pour </w:t>
      </w:r>
      <w:r w:rsidR="00D9032E" w:rsidRPr="002444FB">
        <w:rPr>
          <w:sz w:val="24"/>
          <w:szCs w:val="24"/>
        </w:rPr>
        <w:t xml:space="preserve">ses activités de réseau jusqu’en septembre. </w:t>
      </w:r>
    </w:p>
    <w:p w14:paraId="40ACAFA3" w14:textId="22E3A738" w:rsidR="00D9032E" w:rsidRPr="002444FB" w:rsidRDefault="00D9032E" w:rsidP="00125D75">
      <w:pPr>
        <w:pStyle w:val="Paragraphedeliste"/>
        <w:jc w:val="both"/>
        <w:rPr>
          <w:sz w:val="24"/>
          <w:szCs w:val="24"/>
        </w:rPr>
      </w:pPr>
      <w:r w:rsidRPr="002444FB">
        <w:rPr>
          <w:sz w:val="24"/>
          <w:szCs w:val="24"/>
        </w:rPr>
        <w:t>Cependant le partenariat de projet avec la CGA (Projet Rêve Général à Bondy) s’est poursuivi (cf. infra)</w:t>
      </w:r>
    </w:p>
    <w:p w14:paraId="1292C96B" w14:textId="77777777" w:rsidR="00125D75" w:rsidRPr="002444FB" w:rsidRDefault="00125D75" w:rsidP="00125D75">
      <w:pPr>
        <w:pStyle w:val="Paragraphedeliste"/>
        <w:jc w:val="both"/>
        <w:rPr>
          <w:sz w:val="24"/>
          <w:szCs w:val="24"/>
        </w:rPr>
      </w:pPr>
    </w:p>
    <w:p w14:paraId="2D3BE117" w14:textId="2A0E5D62" w:rsidR="00D9032E" w:rsidRPr="002444FB" w:rsidRDefault="00B17486" w:rsidP="00D9032E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444FB">
        <w:rPr>
          <w:color w:val="002060"/>
          <w:sz w:val="24"/>
          <w:szCs w:val="24"/>
          <w:highlight w:val="yellow"/>
        </w:rPr>
        <w:t xml:space="preserve">« Les </w:t>
      </w:r>
      <w:proofErr w:type="spellStart"/>
      <w:r w:rsidRPr="002444FB">
        <w:rPr>
          <w:color w:val="002060"/>
          <w:sz w:val="24"/>
          <w:szCs w:val="24"/>
          <w:highlight w:val="yellow"/>
        </w:rPr>
        <w:t>Pik</w:t>
      </w:r>
      <w:proofErr w:type="spellEnd"/>
      <w:r w:rsidRPr="002444FB">
        <w:rPr>
          <w:color w:val="002060"/>
          <w:sz w:val="24"/>
          <w:szCs w:val="24"/>
          <w:highlight w:val="yellow"/>
        </w:rPr>
        <w:t xml:space="preserve"> </w:t>
      </w:r>
      <w:proofErr w:type="spellStart"/>
      <w:r w:rsidRPr="002444FB">
        <w:rPr>
          <w:color w:val="002060"/>
          <w:sz w:val="24"/>
          <w:szCs w:val="24"/>
          <w:highlight w:val="yellow"/>
        </w:rPr>
        <w:t>Nik</w:t>
      </w:r>
      <w:proofErr w:type="spellEnd"/>
      <w:r w:rsidRPr="002444FB">
        <w:rPr>
          <w:color w:val="002060"/>
          <w:sz w:val="24"/>
          <w:szCs w:val="24"/>
          <w:highlight w:val="yellow"/>
        </w:rPr>
        <w:t xml:space="preserve"> du</w:t>
      </w:r>
      <w:r w:rsidR="00D9032E" w:rsidRPr="002444FB">
        <w:rPr>
          <w:color w:val="002060"/>
          <w:sz w:val="24"/>
          <w:szCs w:val="24"/>
          <w:highlight w:val="yellow"/>
        </w:rPr>
        <w:t xml:space="preserve"> </w:t>
      </w:r>
      <w:r w:rsidRPr="002444FB">
        <w:rPr>
          <w:color w:val="002060"/>
          <w:sz w:val="24"/>
          <w:szCs w:val="24"/>
          <w:highlight w:val="yellow"/>
        </w:rPr>
        <w:t>r</w:t>
      </w:r>
      <w:r w:rsidR="00D9032E" w:rsidRPr="002444FB">
        <w:rPr>
          <w:color w:val="002060"/>
          <w:sz w:val="24"/>
          <w:szCs w:val="24"/>
          <w:highlight w:val="yellow"/>
        </w:rPr>
        <w:t>ebond</w:t>
      </w:r>
      <w:r w:rsidRPr="002444FB">
        <w:rPr>
          <w:color w:val="002060"/>
          <w:sz w:val="24"/>
          <w:szCs w:val="24"/>
          <w:highlight w:val="yellow"/>
        </w:rPr>
        <w:t> »</w:t>
      </w:r>
      <w:r w:rsidR="00D9032E" w:rsidRPr="002444FB">
        <w:rPr>
          <w:sz w:val="24"/>
          <w:szCs w:val="24"/>
          <w:highlight w:val="yellow"/>
        </w:rPr>
        <w:t>.</w:t>
      </w:r>
      <w:r w:rsidR="00D9032E" w:rsidRPr="002444FB">
        <w:rPr>
          <w:sz w:val="24"/>
          <w:szCs w:val="24"/>
        </w:rPr>
        <w:t xml:space="preserve"> Un CA réuni en septembre a adopté l’idée d’organiser des « </w:t>
      </w:r>
      <w:proofErr w:type="spellStart"/>
      <w:r w:rsidR="00D9032E" w:rsidRPr="002444FB">
        <w:rPr>
          <w:sz w:val="24"/>
          <w:szCs w:val="24"/>
        </w:rPr>
        <w:t>Pik</w:t>
      </w:r>
      <w:proofErr w:type="spellEnd"/>
      <w:r w:rsidR="00D9032E" w:rsidRPr="002444FB">
        <w:rPr>
          <w:sz w:val="24"/>
          <w:szCs w:val="24"/>
        </w:rPr>
        <w:t xml:space="preserve"> </w:t>
      </w:r>
      <w:proofErr w:type="spellStart"/>
      <w:r w:rsidR="00D9032E" w:rsidRPr="002444FB">
        <w:rPr>
          <w:sz w:val="24"/>
          <w:szCs w:val="24"/>
        </w:rPr>
        <w:t>Nik</w:t>
      </w:r>
      <w:proofErr w:type="spellEnd"/>
      <w:r w:rsidR="00D9032E" w:rsidRPr="002444FB">
        <w:rPr>
          <w:sz w:val="24"/>
          <w:szCs w:val="24"/>
        </w:rPr>
        <w:t xml:space="preserve"> GNIAC » en </w:t>
      </w:r>
      <w:proofErr w:type="spellStart"/>
      <w:r w:rsidR="00D9032E" w:rsidRPr="002444FB">
        <w:rPr>
          <w:sz w:val="24"/>
          <w:szCs w:val="24"/>
        </w:rPr>
        <w:t>visio</w:t>
      </w:r>
      <w:proofErr w:type="spellEnd"/>
      <w:r w:rsidR="00D9032E" w:rsidRPr="002444FB">
        <w:rPr>
          <w:sz w:val="24"/>
          <w:szCs w:val="24"/>
        </w:rPr>
        <w:t>, à intervalle régulier (tous les 15 jours en octobre et novembre, une fois par mois depuis</w:t>
      </w:r>
      <w:r w:rsidR="0039106D" w:rsidRPr="002444FB">
        <w:rPr>
          <w:sz w:val="24"/>
          <w:szCs w:val="24"/>
        </w:rPr>
        <w:t>)</w:t>
      </w:r>
      <w:r w:rsidR="00D9032E" w:rsidRPr="002444FB">
        <w:rPr>
          <w:sz w:val="24"/>
          <w:szCs w:val="24"/>
        </w:rPr>
        <w:t xml:space="preserve">. Pendant une heure trente à la </w:t>
      </w:r>
      <w:r w:rsidR="00125D75" w:rsidRPr="002444FB">
        <w:rPr>
          <w:sz w:val="24"/>
          <w:szCs w:val="24"/>
        </w:rPr>
        <w:t>mi-journée</w:t>
      </w:r>
      <w:r w:rsidR="00D9032E" w:rsidRPr="002444FB">
        <w:rPr>
          <w:sz w:val="24"/>
          <w:szCs w:val="24"/>
        </w:rPr>
        <w:t xml:space="preserve">, les membres du réseau </w:t>
      </w:r>
      <w:r w:rsidR="0039106D" w:rsidRPr="002444FB">
        <w:rPr>
          <w:sz w:val="24"/>
          <w:szCs w:val="24"/>
        </w:rPr>
        <w:t xml:space="preserve">et sympathisants </w:t>
      </w:r>
      <w:r w:rsidR="00D9032E" w:rsidRPr="002444FB">
        <w:rPr>
          <w:sz w:val="24"/>
          <w:szCs w:val="24"/>
        </w:rPr>
        <w:t>disponibles</w:t>
      </w:r>
      <w:r w:rsidR="00125D75" w:rsidRPr="002444FB">
        <w:rPr>
          <w:sz w:val="24"/>
          <w:szCs w:val="24"/>
        </w:rPr>
        <w:t xml:space="preserve"> </w:t>
      </w:r>
      <w:r w:rsidR="00D9032E" w:rsidRPr="002444FB">
        <w:rPr>
          <w:sz w:val="24"/>
          <w:szCs w:val="24"/>
        </w:rPr>
        <w:t>se retrouvent</w:t>
      </w:r>
      <w:r w:rsidR="00125D75" w:rsidRPr="002444FB">
        <w:rPr>
          <w:sz w:val="24"/>
          <w:szCs w:val="24"/>
        </w:rPr>
        <w:t xml:space="preserve">, font connaissance et échangent librement, avec parfois une thématique spécifique à l’ordre du jour (insertion, RSE, développement des territoires...) </w:t>
      </w:r>
    </w:p>
    <w:p w14:paraId="7149C7FF" w14:textId="09ACCD0F" w:rsidR="00125D75" w:rsidRPr="002444FB" w:rsidRDefault="00125D75" w:rsidP="00125D75">
      <w:pPr>
        <w:pStyle w:val="Paragraphedeliste"/>
        <w:jc w:val="both"/>
        <w:rPr>
          <w:sz w:val="24"/>
          <w:szCs w:val="24"/>
        </w:rPr>
      </w:pPr>
      <w:r w:rsidRPr="002444FB">
        <w:rPr>
          <w:sz w:val="24"/>
          <w:szCs w:val="24"/>
        </w:rPr>
        <w:t xml:space="preserve">La formule a rencontré son public puisqu’à chaque épisode entre 15 et 40 personnes sont présentes et les retours des participants sont bons. </w:t>
      </w:r>
    </w:p>
    <w:p w14:paraId="5D0F90F5" w14:textId="77777777" w:rsidR="00A24E60" w:rsidRPr="002444FB" w:rsidRDefault="00A24E60" w:rsidP="00125D75">
      <w:pPr>
        <w:pStyle w:val="Paragraphedeliste"/>
        <w:jc w:val="both"/>
        <w:rPr>
          <w:sz w:val="24"/>
          <w:szCs w:val="24"/>
          <w:u w:val="single"/>
        </w:rPr>
      </w:pPr>
    </w:p>
    <w:p w14:paraId="45435BF7" w14:textId="4573801F" w:rsidR="00125D75" w:rsidRPr="002444FB" w:rsidRDefault="00125D75" w:rsidP="00125D75">
      <w:pPr>
        <w:pStyle w:val="Paragraphedeliste"/>
        <w:jc w:val="both"/>
        <w:rPr>
          <w:sz w:val="24"/>
          <w:szCs w:val="24"/>
        </w:rPr>
      </w:pPr>
      <w:r w:rsidRPr="002444FB">
        <w:rPr>
          <w:sz w:val="24"/>
          <w:szCs w:val="24"/>
          <w:highlight w:val="yellow"/>
        </w:rPr>
        <w:t xml:space="preserve">Au total, d’octobre 2020 à mai 2021, 11 </w:t>
      </w:r>
      <w:proofErr w:type="spellStart"/>
      <w:r w:rsidRPr="002444FB">
        <w:rPr>
          <w:sz w:val="24"/>
          <w:szCs w:val="24"/>
          <w:highlight w:val="yellow"/>
        </w:rPr>
        <w:t>Pik</w:t>
      </w:r>
      <w:proofErr w:type="spellEnd"/>
      <w:r w:rsidRPr="002444FB">
        <w:rPr>
          <w:sz w:val="24"/>
          <w:szCs w:val="24"/>
          <w:highlight w:val="yellow"/>
        </w:rPr>
        <w:t xml:space="preserve"> </w:t>
      </w:r>
      <w:proofErr w:type="spellStart"/>
      <w:r w:rsidRPr="002444FB">
        <w:rPr>
          <w:sz w:val="24"/>
          <w:szCs w:val="24"/>
          <w:highlight w:val="yellow"/>
        </w:rPr>
        <w:t>Nik</w:t>
      </w:r>
      <w:proofErr w:type="spellEnd"/>
      <w:r w:rsidRPr="002444FB">
        <w:rPr>
          <w:sz w:val="24"/>
          <w:szCs w:val="24"/>
          <w:highlight w:val="yellow"/>
        </w:rPr>
        <w:t xml:space="preserve"> ont été réalisés rassemblant </w:t>
      </w:r>
      <w:r w:rsidRPr="002444FB">
        <w:rPr>
          <w:sz w:val="24"/>
          <w:szCs w:val="24"/>
          <w:highlight w:val="yellow"/>
          <w:u w:val="single"/>
        </w:rPr>
        <w:t xml:space="preserve">250 personnes </w:t>
      </w:r>
      <w:r w:rsidRPr="002444FB">
        <w:rPr>
          <w:sz w:val="24"/>
          <w:szCs w:val="24"/>
          <w:highlight w:val="yellow"/>
        </w:rPr>
        <w:t xml:space="preserve">dont plus de 60 ont eu l’occasion de </w:t>
      </w:r>
      <w:proofErr w:type="spellStart"/>
      <w:r w:rsidRPr="002444FB">
        <w:rPr>
          <w:sz w:val="24"/>
          <w:szCs w:val="24"/>
          <w:highlight w:val="yellow"/>
        </w:rPr>
        <w:t>pitcher</w:t>
      </w:r>
      <w:proofErr w:type="spellEnd"/>
      <w:r w:rsidRPr="002444FB">
        <w:rPr>
          <w:sz w:val="24"/>
          <w:szCs w:val="24"/>
          <w:highlight w:val="yellow"/>
        </w:rPr>
        <w:t xml:space="preserve"> sur leurs activités ou projets</w:t>
      </w:r>
      <w:r w:rsidR="0039106D" w:rsidRPr="002444FB">
        <w:rPr>
          <w:sz w:val="24"/>
          <w:szCs w:val="24"/>
        </w:rPr>
        <w:t xml:space="preserve">. </w:t>
      </w:r>
    </w:p>
    <w:p w14:paraId="7B06F2CF" w14:textId="77777777" w:rsidR="00A24E60" w:rsidRPr="002444FB" w:rsidRDefault="00A24E60" w:rsidP="00125D75">
      <w:pPr>
        <w:pStyle w:val="Paragraphedeliste"/>
        <w:jc w:val="both"/>
        <w:rPr>
          <w:sz w:val="24"/>
          <w:szCs w:val="24"/>
        </w:rPr>
      </w:pPr>
    </w:p>
    <w:p w14:paraId="3657516D" w14:textId="45820F1D" w:rsidR="00A24E60" w:rsidRPr="002444FB" w:rsidRDefault="00A24E60" w:rsidP="00A24E60">
      <w:pPr>
        <w:pStyle w:val="Paragraphedeliste"/>
        <w:numPr>
          <w:ilvl w:val="0"/>
          <w:numId w:val="3"/>
        </w:numPr>
        <w:jc w:val="both"/>
        <w:rPr>
          <w:color w:val="002060"/>
          <w:sz w:val="24"/>
          <w:szCs w:val="24"/>
        </w:rPr>
      </w:pPr>
      <w:r w:rsidRPr="002444FB">
        <w:rPr>
          <w:color w:val="002060"/>
          <w:sz w:val="24"/>
          <w:szCs w:val="24"/>
        </w:rPr>
        <w:t xml:space="preserve">Les </w:t>
      </w:r>
      <w:proofErr w:type="spellStart"/>
      <w:r w:rsidRPr="002444FB">
        <w:rPr>
          <w:color w:val="002060"/>
          <w:sz w:val="24"/>
          <w:szCs w:val="24"/>
        </w:rPr>
        <w:t>Pik</w:t>
      </w:r>
      <w:proofErr w:type="spellEnd"/>
      <w:r w:rsidRPr="002444FB">
        <w:rPr>
          <w:color w:val="002060"/>
          <w:sz w:val="24"/>
          <w:szCs w:val="24"/>
        </w:rPr>
        <w:t xml:space="preserve"> </w:t>
      </w:r>
      <w:proofErr w:type="spellStart"/>
      <w:r w:rsidRPr="002444FB">
        <w:rPr>
          <w:color w:val="002060"/>
          <w:sz w:val="24"/>
          <w:szCs w:val="24"/>
        </w:rPr>
        <w:t>Nik</w:t>
      </w:r>
      <w:proofErr w:type="spellEnd"/>
      <w:r w:rsidRPr="002444FB">
        <w:rPr>
          <w:color w:val="002060"/>
          <w:sz w:val="24"/>
          <w:szCs w:val="24"/>
        </w:rPr>
        <w:t xml:space="preserve"> : un outil d’animation intéressant </w:t>
      </w:r>
    </w:p>
    <w:p w14:paraId="70302458" w14:textId="489EE1EE" w:rsidR="00A24E60" w:rsidRPr="002444FB" w:rsidRDefault="00A24E60" w:rsidP="00A24E60">
      <w:pPr>
        <w:ind w:left="709" w:hanging="567"/>
        <w:jc w:val="both"/>
        <w:rPr>
          <w:sz w:val="24"/>
          <w:szCs w:val="24"/>
        </w:rPr>
      </w:pPr>
      <w:r w:rsidRPr="002444FB">
        <w:rPr>
          <w:sz w:val="24"/>
          <w:szCs w:val="24"/>
        </w:rPr>
        <w:t xml:space="preserve">          </w:t>
      </w:r>
      <w:r w:rsidR="0039106D" w:rsidRPr="002444FB">
        <w:rPr>
          <w:sz w:val="24"/>
          <w:szCs w:val="24"/>
        </w:rPr>
        <w:t xml:space="preserve">Cette formule s’est révélée être un outil intéressant d’animation </w:t>
      </w:r>
      <w:r w:rsidRPr="002444FB">
        <w:rPr>
          <w:sz w:val="24"/>
          <w:szCs w:val="24"/>
        </w:rPr>
        <w:t>du réseau,</w:t>
      </w:r>
      <w:r w:rsidR="008B58C5" w:rsidRPr="002444FB">
        <w:rPr>
          <w:sz w:val="24"/>
          <w:szCs w:val="24"/>
        </w:rPr>
        <w:t> </w:t>
      </w:r>
      <w:r w:rsidRPr="002444FB">
        <w:rPr>
          <w:sz w:val="24"/>
          <w:szCs w:val="24"/>
        </w:rPr>
        <w:t>très complémentaire avec les plénières :</w:t>
      </w:r>
      <w:r w:rsidRPr="002444FB">
        <w:rPr>
          <w:sz w:val="24"/>
          <w:szCs w:val="24"/>
          <w:u w:val="single"/>
        </w:rPr>
        <w:t xml:space="preserve"> </w:t>
      </w:r>
    </w:p>
    <w:p w14:paraId="64897C21" w14:textId="504F362B" w:rsidR="00A24E60" w:rsidRPr="002444FB" w:rsidRDefault="00A24E60" w:rsidP="00A24E60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2444FB">
        <w:rPr>
          <w:sz w:val="24"/>
          <w:szCs w:val="24"/>
          <w:u w:val="single"/>
        </w:rPr>
        <w:t>De nombreux adhérents qui ne se connaissaient pas se sont découverts</w:t>
      </w:r>
      <w:r w:rsidRPr="002444FB">
        <w:rPr>
          <w:sz w:val="24"/>
          <w:szCs w:val="24"/>
        </w:rPr>
        <w:t xml:space="preserve"> avec intérêt, poursuivant souvent les échanges après, avec partenariats à la clé. </w:t>
      </w:r>
    </w:p>
    <w:p w14:paraId="052B0623" w14:textId="77777777" w:rsidR="00A24E60" w:rsidRPr="002444FB" w:rsidRDefault="00A24E60" w:rsidP="008B58C5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2444FB">
        <w:rPr>
          <w:sz w:val="24"/>
          <w:szCs w:val="24"/>
        </w:rPr>
        <w:lastRenderedPageBreak/>
        <w:t xml:space="preserve">La formule a notamment permis </w:t>
      </w:r>
      <w:r w:rsidR="0039106D" w:rsidRPr="002444FB">
        <w:rPr>
          <w:sz w:val="24"/>
          <w:szCs w:val="24"/>
          <w:u w:val="single"/>
        </w:rPr>
        <w:t>aux adhérents hors Ile de France</w:t>
      </w:r>
      <w:r w:rsidR="0039106D" w:rsidRPr="002444FB">
        <w:rPr>
          <w:sz w:val="24"/>
          <w:szCs w:val="24"/>
        </w:rPr>
        <w:t xml:space="preserve"> de participer aux échanges, alors qu’ils avaient du mal à venir aux plénières. </w:t>
      </w:r>
    </w:p>
    <w:p w14:paraId="77DFD6E7" w14:textId="736F054B" w:rsidR="008B58C5" w:rsidRPr="002444FB" w:rsidRDefault="00B66461" w:rsidP="008B58C5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2444FB">
        <w:rPr>
          <w:sz w:val="24"/>
          <w:szCs w:val="24"/>
        </w:rPr>
        <w:t xml:space="preserve">Du coup, </w:t>
      </w:r>
      <w:r w:rsidRPr="002444FB">
        <w:rPr>
          <w:sz w:val="24"/>
          <w:szCs w:val="24"/>
          <w:u w:val="single"/>
        </w:rPr>
        <w:t>l’idée de réseaux locaux</w:t>
      </w:r>
      <w:r w:rsidRPr="002444FB">
        <w:rPr>
          <w:sz w:val="24"/>
          <w:szCs w:val="24"/>
        </w:rPr>
        <w:t xml:space="preserve"> ou en tout cas de rencontres entre </w:t>
      </w:r>
      <w:proofErr w:type="spellStart"/>
      <w:r w:rsidRPr="002444FB">
        <w:rPr>
          <w:sz w:val="24"/>
          <w:szCs w:val="24"/>
        </w:rPr>
        <w:t>gniacqueurs</w:t>
      </w:r>
      <w:proofErr w:type="spellEnd"/>
      <w:r w:rsidRPr="002444FB">
        <w:rPr>
          <w:sz w:val="24"/>
          <w:szCs w:val="24"/>
        </w:rPr>
        <w:t xml:space="preserve"> de certains territoires a refait surface (Lyon, Montpellier). Affaire à suivre ! </w:t>
      </w:r>
    </w:p>
    <w:p w14:paraId="72009556" w14:textId="77777777" w:rsidR="00A24E60" w:rsidRPr="002444FB" w:rsidRDefault="008B58C5" w:rsidP="00125D75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2444FB">
        <w:rPr>
          <w:sz w:val="24"/>
          <w:szCs w:val="24"/>
        </w:rPr>
        <w:t xml:space="preserve">Un </w:t>
      </w:r>
      <w:r w:rsidRPr="002444FB">
        <w:rPr>
          <w:sz w:val="24"/>
          <w:szCs w:val="24"/>
          <w:u w:val="single"/>
        </w:rPr>
        <w:t>potentiel d’enrichissement et d’accélération de projets</w:t>
      </w:r>
      <w:r w:rsidRPr="002444FB">
        <w:rPr>
          <w:sz w:val="24"/>
          <w:szCs w:val="24"/>
        </w:rPr>
        <w:t xml:space="preserve"> est nettement apparu, qui doit être travaillé </w:t>
      </w:r>
      <w:r w:rsidR="0050127D" w:rsidRPr="002444FB">
        <w:rPr>
          <w:sz w:val="24"/>
          <w:szCs w:val="24"/>
        </w:rPr>
        <w:t>pour mieux</w:t>
      </w:r>
      <w:r w:rsidRPr="002444FB">
        <w:rPr>
          <w:sz w:val="24"/>
          <w:szCs w:val="24"/>
        </w:rPr>
        <w:t xml:space="preserve"> se concrétiser</w:t>
      </w:r>
    </w:p>
    <w:p w14:paraId="7545DF62" w14:textId="65A7C6DA" w:rsidR="0050127D" w:rsidRPr="002444FB" w:rsidRDefault="008B58C5" w:rsidP="00125D75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2444FB">
        <w:rPr>
          <w:sz w:val="24"/>
          <w:szCs w:val="24"/>
        </w:rPr>
        <w:t xml:space="preserve"> </w:t>
      </w:r>
      <w:r w:rsidR="00A24E60" w:rsidRPr="002444FB">
        <w:rPr>
          <w:sz w:val="24"/>
          <w:szCs w:val="24"/>
        </w:rPr>
        <w:t>D</w:t>
      </w:r>
      <w:r w:rsidRPr="002444FB">
        <w:rPr>
          <w:sz w:val="24"/>
          <w:szCs w:val="24"/>
        </w:rPr>
        <w:t xml:space="preserve">’où l’idée de créer une </w:t>
      </w:r>
      <w:r w:rsidRPr="002444FB">
        <w:rPr>
          <w:sz w:val="24"/>
          <w:szCs w:val="24"/>
          <w:u w:val="single"/>
        </w:rPr>
        <w:t>« </w:t>
      </w:r>
      <w:proofErr w:type="spellStart"/>
      <w:r w:rsidRPr="002444FB">
        <w:rPr>
          <w:sz w:val="24"/>
          <w:szCs w:val="24"/>
          <w:u w:val="single"/>
        </w:rPr>
        <w:t>task</w:t>
      </w:r>
      <w:proofErr w:type="spellEnd"/>
      <w:r w:rsidRPr="002444FB">
        <w:rPr>
          <w:sz w:val="24"/>
          <w:szCs w:val="24"/>
          <w:u w:val="single"/>
        </w:rPr>
        <w:t xml:space="preserve"> force » </w:t>
      </w:r>
      <w:proofErr w:type="spellStart"/>
      <w:r w:rsidRPr="002444FB">
        <w:rPr>
          <w:sz w:val="24"/>
          <w:szCs w:val="24"/>
          <w:u w:val="single"/>
        </w:rPr>
        <w:t>Gniac</w:t>
      </w:r>
      <w:proofErr w:type="spellEnd"/>
      <w:r w:rsidRPr="002444FB">
        <w:rPr>
          <w:sz w:val="24"/>
          <w:szCs w:val="24"/>
        </w:rPr>
        <w:t xml:space="preserve"> identifiant une cinquantaine d’adhérents les plus motivés pour apporter appui et </w:t>
      </w:r>
      <w:r w:rsidR="0050127D" w:rsidRPr="002444FB">
        <w:rPr>
          <w:sz w:val="24"/>
          <w:szCs w:val="24"/>
        </w:rPr>
        <w:t>soutiens.</w:t>
      </w:r>
    </w:p>
    <w:p w14:paraId="4531C176" w14:textId="0C866833" w:rsidR="0039106D" w:rsidRPr="002444FB" w:rsidRDefault="008B58C5" w:rsidP="0050127D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2444FB">
        <w:rPr>
          <w:sz w:val="24"/>
          <w:szCs w:val="24"/>
        </w:rPr>
        <w:t xml:space="preserve"> </w:t>
      </w:r>
      <w:r w:rsidR="0039106D" w:rsidRPr="002444FB">
        <w:rPr>
          <w:sz w:val="24"/>
          <w:szCs w:val="24"/>
        </w:rPr>
        <w:t>Enfin elle a entraîn</w:t>
      </w:r>
      <w:r w:rsidR="0070449C" w:rsidRPr="002444FB">
        <w:rPr>
          <w:sz w:val="24"/>
          <w:szCs w:val="24"/>
        </w:rPr>
        <w:t>é</w:t>
      </w:r>
      <w:r w:rsidR="0039106D" w:rsidRPr="002444FB">
        <w:rPr>
          <w:sz w:val="24"/>
          <w:szCs w:val="24"/>
        </w:rPr>
        <w:t xml:space="preserve"> un</w:t>
      </w:r>
      <w:r w:rsidR="0070449C" w:rsidRPr="002444FB">
        <w:rPr>
          <w:sz w:val="24"/>
          <w:szCs w:val="24"/>
        </w:rPr>
        <w:t xml:space="preserve"> certain nombre de </w:t>
      </w:r>
      <w:r w:rsidR="0070449C" w:rsidRPr="002444FB">
        <w:rPr>
          <w:sz w:val="24"/>
          <w:szCs w:val="24"/>
          <w:u w:val="single"/>
        </w:rPr>
        <w:t>nouvelles adhésions</w:t>
      </w:r>
      <w:r w:rsidR="00BE0DCB" w:rsidRPr="002444FB">
        <w:rPr>
          <w:sz w:val="24"/>
          <w:szCs w:val="24"/>
        </w:rPr>
        <w:t xml:space="preserve"> (18 de novembre 2020 à mai 2021)</w:t>
      </w:r>
      <w:r w:rsidR="0070449C" w:rsidRPr="002444FB">
        <w:rPr>
          <w:sz w:val="24"/>
          <w:szCs w:val="24"/>
        </w:rPr>
        <w:t xml:space="preserve"> </w:t>
      </w:r>
      <w:r w:rsidR="0050127D" w:rsidRPr="002444FB">
        <w:rPr>
          <w:sz w:val="24"/>
          <w:szCs w:val="24"/>
        </w:rPr>
        <w:t xml:space="preserve"> </w:t>
      </w:r>
    </w:p>
    <w:p w14:paraId="1B58270D" w14:textId="77777777" w:rsidR="00252A5C" w:rsidRPr="002444FB" w:rsidRDefault="00252A5C" w:rsidP="00252A5C">
      <w:pPr>
        <w:pStyle w:val="Paragraphedeliste"/>
        <w:ind w:left="1080"/>
        <w:jc w:val="both"/>
        <w:rPr>
          <w:sz w:val="24"/>
          <w:szCs w:val="24"/>
        </w:rPr>
      </w:pPr>
    </w:p>
    <w:p w14:paraId="0332DEB9" w14:textId="0A76D999" w:rsidR="00B36091" w:rsidRPr="002444FB" w:rsidRDefault="00B36091" w:rsidP="00B36091">
      <w:pPr>
        <w:pStyle w:val="Paragraphedeliste"/>
        <w:ind w:left="1080"/>
        <w:jc w:val="both"/>
        <w:rPr>
          <w:i/>
          <w:iCs/>
          <w:sz w:val="24"/>
          <w:szCs w:val="24"/>
        </w:rPr>
      </w:pPr>
      <w:r w:rsidRPr="002444FB">
        <w:rPr>
          <w:i/>
          <w:iCs/>
          <w:sz w:val="24"/>
          <w:szCs w:val="24"/>
          <w:highlight w:val="yellow"/>
        </w:rPr>
        <w:t xml:space="preserve">A débattre : </w:t>
      </w:r>
      <w:r w:rsidR="00252A5C" w:rsidRPr="002444FB">
        <w:rPr>
          <w:i/>
          <w:iCs/>
          <w:sz w:val="24"/>
          <w:szCs w:val="24"/>
          <w:highlight w:val="yellow"/>
        </w:rPr>
        <w:t>maintien</w:t>
      </w:r>
      <w:r w:rsidR="00A20DA7" w:rsidRPr="002444FB">
        <w:rPr>
          <w:i/>
          <w:iCs/>
          <w:sz w:val="24"/>
          <w:szCs w:val="24"/>
          <w:highlight w:val="yellow"/>
        </w:rPr>
        <w:t xml:space="preserve"> ou non des </w:t>
      </w:r>
      <w:proofErr w:type="spellStart"/>
      <w:r w:rsidR="00A20DA7" w:rsidRPr="002444FB">
        <w:rPr>
          <w:i/>
          <w:iCs/>
          <w:sz w:val="24"/>
          <w:szCs w:val="24"/>
          <w:highlight w:val="yellow"/>
        </w:rPr>
        <w:t>Pik</w:t>
      </w:r>
      <w:proofErr w:type="spellEnd"/>
      <w:r w:rsidR="00A20DA7" w:rsidRPr="002444FB">
        <w:rPr>
          <w:i/>
          <w:iCs/>
          <w:sz w:val="24"/>
          <w:szCs w:val="24"/>
          <w:highlight w:val="yellow"/>
        </w:rPr>
        <w:t xml:space="preserve"> </w:t>
      </w:r>
      <w:proofErr w:type="spellStart"/>
      <w:r w:rsidR="00A20DA7" w:rsidRPr="002444FB">
        <w:rPr>
          <w:i/>
          <w:iCs/>
          <w:sz w:val="24"/>
          <w:szCs w:val="24"/>
          <w:highlight w:val="yellow"/>
        </w:rPr>
        <w:t>Nik</w:t>
      </w:r>
      <w:proofErr w:type="spellEnd"/>
      <w:r w:rsidR="00A20DA7" w:rsidRPr="002444FB">
        <w:rPr>
          <w:i/>
          <w:iCs/>
          <w:sz w:val="24"/>
          <w:szCs w:val="24"/>
          <w:highlight w:val="yellow"/>
        </w:rPr>
        <w:t xml:space="preserve"> </w:t>
      </w:r>
      <w:r w:rsidR="00252A5C" w:rsidRPr="002444FB">
        <w:rPr>
          <w:i/>
          <w:iCs/>
          <w:sz w:val="24"/>
          <w:szCs w:val="24"/>
          <w:highlight w:val="yellow"/>
        </w:rPr>
        <w:t>même si reprise de la vie normale ? Evolution du contenu, format, périodicité ?</w:t>
      </w:r>
    </w:p>
    <w:p w14:paraId="10F72DB1" w14:textId="75A09B51" w:rsidR="0050127D" w:rsidRPr="002444FB" w:rsidRDefault="0050127D" w:rsidP="0050127D">
      <w:pPr>
        <w:pStyle w:val="Paragraphedeliste"/>
        <w:ind w:left="1080"/>
        <w:jc w:val="both"/>
        <w:rPr>
          <w:i/>
          <w:iCs/>
          <w:sz w:val="24"/>
          <w:szCs w:val="24"/>
        </w:rPr>
      </w:pPr>
    </w:p>
    <w:p w14:paraId="2D735F39" w14:textId="71418F59" w:rsidR="0050127D" w:rsidRPr="002444FB" w:rsidRDefault="0050127D" w:rsidP="0050127D">
      <w:pPr>
        <w:pStyle w:val="Paragraphedeliste"/>
        <w:ind w:left="1080"/>
        <w:jc w:val="both"/>
        <w:rPr>
          <w:color w:val="4472C4" w:themeColor="accent1"/>
          <w:sz w:val="24"/>
          <w:szCs w:val="24"/>
          <w:u w:val="single"/>
        </w:rPr>
      </w:pPr>
      <w:r w:rsidRPr="002444FB">
        <w:rPr>
          <w:color w:val="4472C4" w:themeColor="accent1"/>
          <w:sz w:val="24"/>
          <w:szCs w:val="24"/>
          <w:u w:val="single"/>
        </w:rPr>
        <w:t>Les partenariats : avantage CGA !</w:t>
      </w:r>
    </w:p>
    <w:p w14:paraId="7B254B2E" w14:textId="77777777" w:rsidR="00BB507C" w:rsidRPr="002444FB" w:rsidRDefault="00BB507C" w:rsidP="0050127D">
      <w:pPr>
        <w:pStyle w:val="Paragraphedeliste"/>
        <w:ind w:left="1080"/>
        <w:jc w:val="both"/>
        <w:rPr>
          <w:color w:val="4472C4" w:themeColor="accent1"/>
          <w:sz w:val="24"/>
          <w:szCs w:val="24"/>
          <w:u w:val="single"/>
        </w:rPr>
      </w:pPr>
    </w:p>
    <w:p w14:paraId="325D4506" w14:textId="3EFB47F3" w:rsidR="0050127D" w:rsidRPr="002444FB" w:rsidRDefault="0050127D" w:rsidP="0050127D">
      <w:pPr>
        <w:pStyle w:val="Paragraphedeliste"/>
        <w:ind w:left="1080"/>
        <w:jc w:val="both"/>
        <w:rPr>
          <w:sz w:val="24"/>
          <w:szCs w:val="24"/>
        </w:rPr>
      </w:pPr>
      <w:r w:rsidRPr="002444FB">
        <w:rPr>
          <w:sz w:val="24"/>
          <w:szCs w:val="24"/>
        </w:rPr>
        <w:t xml:space="preserve">La période n’a évidemment pas été favorable aux partenariats, mais GNAC a poursuivi les échanges avec son écosystème, notamment avec le Labo de l’ESS et le Carrefour des Innovations sociales. </w:t>
      </w:r>
    </w:p>
    <w:p w14:paraId="6E15DEBD" w14:textId="60C22735" w:rsidR="0050127D" w:rsidRPr="002444FB" w:rsidRDefault="0050127D" w:rsidP="0050127D">
      <w:pPr>
        <w:pStyle w:val="Paragraphedeliste"/>
        <w:ind w:left="1080"/>
        <w:jc w:val="both"/>
        <w:rPr>
          <w:sz w:val="24"/>
          <w:szCs w:val="24"/>
        </w:rPr>
      </w:pPr>
      <w:r w:rsidRPr="002444FB">
        <w:rPr>
          <w:sz w:val="24"/>
          <w:szCs w:val="24"/>
        </w:rPr>
        <w:t xml:space="preserve">Mais c’est surtout avec la </w:t>
      </w:r>
      <w:r w:rsidRPr="002444FB">
        <w:rPr>
          <w:sz w:val="24"/>
          <w:szCs w:val="24"/>
          <w:highlight w:val="yellow"/>
          <w:u w:val="single"/>
        </w:rPr>
        <w:t>Compagnie Générale des Autres</w:t>
      </w:r>
      <w:r w:rsidRPr="002444FB">
        <w:rPr>
          <w:sz w:val="24"/>
          <w:szCs w:val="24"/>
        </w:rPr>
        <w:t xml:space="preserve"> que le </w:t>
      </w:r>
      <w:r w:rsidR="00BE0DCB" w:rsidRPr="002444FB">
        <w:rPr>
          <w:sz w:val="24"/>
          <w:szCs w:val="24"/>
        </w:rPr>
        <w:t>partenariat</w:t>
      </w:r>
      <w:r w:rsidRPr="002444FB">
        <w:rPr>
          <w:sz w:val="24"/>
          <w:szCs w:val="24"/>
        </w:rPr>
        <w:t xml:space="preserve"> de projet, initié en </w:t>
      </w:r>
      <w:r w:rsidR="00BE0DCB" w:rsidRPr="002444FB">
        <w:rPr>
          <w:sz w:val="24"/>
          <w:szCs w:val="24"/>
        </w:rPr>
        <w:t>2019,</w:t>
      </w:r>
      <w:r w:rsidRPr="002444FB">
        <w:rPr>
          <w:sz w:val="24"/>
          <w:szCs w:val="24"/>
        </w:rPr>
        <w:t xml:space="preserve"> s’est développé en 202</w:t>
      </w:r>
      <w:r w:rsidR="00BB507C" w:rsidRPr="002444FB">
        <w:rPr>
          <w:sz w:val="24"/>
          <w:szCs w:val="24"/>
        </w:rPr>
        <w:t>0</w:t>
      </w:r>
      <w:r w:rsidR="00BE0DCB" w:rsidRPr="002444FB">
        <w:rPr>
          <w:sz w:val="24"/>
          <w:szCs w:val="24"/>
        </w:rPr>
        <w:t>. GNIAC a servi à la fois d’incubateur et de support financier pour le projet</w:t>
      </w:r>
      <w:r w:rsidR="00BE0DCB" w:rsidRPr="002444FB">
        <w:rPr>
          <w:sz w:val="24"/>
          <w:szCs w:val="24"/>
          <w:u w:val="single"/>
        </w:rPr>
        <w:t xml:space="preserve"> </w:t>
      </w:r>
      <w:r w:rsidR="00BE0DCB" w:rsidRPr="002444FB">
        <w:rPr>
          <w:sz w:val="24"/>
          <w:szCs w:val="24"/>
          <w:highlight w:val="yellow"/>
          <w:u w:val="single"/>
        </w:rPr>
        <w:t>Rêve général à Bondy</w:t>
      </w:r>
      <w:r w:rsidR="00BE0DCB" w:rsidRPr="002444FB">
        <w:rPr>
          <w:sz w:val="24"/>
          <w:szCs w:val="24"/>
        </w:rPr>
        <w:t xml:space="preserve"> (innovation sociale avec les habitants dans un quartier) et est également partenaire des projets </w:t>
      </w:r>
      <w:r w:rsidR="00BE0DCB" w:rsidRPr="002444FB">
        <w:rPr>
          <w:sz w:val="24"/>
          <w:szCs w:val="24"/>
          <w:highlight w:val="yellow"/>
          <w:u w:val="single"/>
        </w:rPr>
        <w:t>« ES/TS »</w:t>
      </w:r>
      <w:r w:rsidR="00BE0DCB" w:rsidRPr="002444FB">
        <w:rPr>
          <w:sz w:val="24"/>
          <w:szCs w:val="24"/>
        </w:rPr>
        <w:t xml:space="preserve"> (rapprochement entre travailleurs sociaux et entrepreneurs sociaux, qui fut la thématique d’une plénière en 2019) et </w:t>
      </w:r>
      <w:r w:rsidR="00BE0DCB" w:rsidRPr="002444FB">
        <w:rPr>
          <w:sz w:val="24"/>
          <w:szCs w:val="24"/>
          <w:highlight w:val="yellow"/>
          <w:u w:val="single"/>
        </w:rPr>
        <w:t>« ABS+ »</w:t>
      </w:r>
      <w:r w:rsidR="00BE0DCB" w:rsidRPr="002444FB">
        <w:rPr>
          <w:sz w:val="24"/>
          <w:szCs w:val="24"/>
        </w:rPr>
        <w:t xml:space="preserve"> (nouvelle approche de l’analyse des besoins sociaux des communes)</w:t>
      </w:r>
    </w:p>
    <w:p w14:paraId="13671411" w14:textId="747994A8" w:rsidR="00BB507C" w:rsidRPr="002444FB" w:rsidRDefault="00BB507C" w:rsidP="0050127D">
      <w:pPr>
        <w:pStyle w:val="Paragraphedeliste"/>
        <w:ind w:left="1080"/>
        <w:jc w:val="both"/>
        <w:rPr>
          <w:sz w:val="24"/>
          <w:szCs w:val="24"/>
        </w:rPr>
      </w:pPr>
    </w:p>
    <w:p w14:paraId="7748F1FB" w14:textId="44781B40" w:rsidR="00BB507C" w:rsidRPr="002444FB" w:rsidRDefault="00BB507C" w:rsidP="00BB507C">
      <w:pPr>
        <w:pStyle w:val="Paragraphedeliste"/>
        <w:ind w:left="1080"/>
        <w:jc w:val="center"/>
        <w:rPr>
          <w:color w:val="4472C4" w:themeColor="accent1"/>
          <w:sz w:val="24"/>
          <w:szCs w:val="24"/>
        </w:rPr>
      </w:pPr>
    </w:p>
    <w:p w14:paraId="0987B737" w14:textId="65513A4A" w:rsidR="00B17486" w:rsidRPr="002444FB" w:rsidRDefault="00267603" w:rsidP="00174A0E">
      <w:pPr>
        <w:pStyle w:val="Paragraphedeliste"/>
        <w:numPr>
          <w:ilvl w:val="0"/>
          <w:numId w:val="5"/>
        </w:numPr>
        <w:rPr>
          <w:i/>
          <w:iCs/>
          <w:color w:val="C00000"/>
          <w:sz w:val="24"/>
          <w:szCs w:val="24"/>
        </w:rPr>
      </w:pPr>
      <w:r w:rsidRPr="002444FB">
        <w:rPr>
          <w:i/>
          <w:iCs/>
          <w:color w:val="C00000"/>
          <w:sz w:val="24"/>
          <w:szCs w:val="24"/>
        </w:rPr>
        <w:t>Vote rapport activités</w:t>
      </w:r>
    </w:p>
    <w:p w14:paraId="008BDA2D" w14:textId="40B77A45" w:rsidR="00267603" w:rsidRPr="002444FB" w:rsidRDefault="00267603" w:rsidP="00BB507C">
      <w:pPr>
        <w:pStyle w:val="Paragraphedeliste"/>
        <w:ind w:left="1080"/>
        <w:jc w:val="center"/>
        <w:rPr>
          <w:color w:val="4472C4" w:themeColor="accent1"/>
          <w:sz w:val="24"/>
          <w:szCs w:val="24"/>
        </w:rPr>
      </w:pPr>
    </w:p>
    <w:p w14:paraId="59DA8D5B" w14:textId="77777777" w:rsidR="00267603" w:rsidRPr="002444FB" w:rsidRDefault="00267603" w:rsidP="00BB507C">
      <w:pPr>
        <w:pStyle w:val="Paragraphedeliste"/>
        <w:ind w:left="1080"/>
        <w:jc w:val="center"/>
        <w:rPr>
          <w:color w:val="4472C4" w:themeColor="accent1"/>
          <w:sz w:val="24"/>
          <w:szCs w:val="24"/>
        </w:rPr>
      </w:pPr>
    </w:p>
    <w:p w14:paraId="43D35A0E" w14:textId="77777777" w:rsidR="00B17486" w:rsidRPr="002444FB" w:rsidRDefault="00B17486" w:rsidP="00BB507C">
      <w:pPr>
        <w:pStyle w:val="Paragraphedeliste"/>
        <w:ind w:left="1080"/>
        <w:jc w:val="center"/>
        <w:rPr>
          <w:color w:val="4472C4" w:themeColor="accent1"/>
          <w:sz w:val="24"/>
          <w:szCs w:val="24"/>
        </w:rPr>
      </w:pPr>
    </w:p>
    <w:p w14:paraId="4EBA43D6" w14:textId="368C6A36" w:rsidR="00BB507C" w:rsidRPr="002444FB" w:rsidRDefault="00BB507C" w:rsidP="00BB507C">
      <w:pPr>
        <w:pStyle w:val="Paragraphedeliste"/>
        <w:ind w:left="1080"/>
        <w:jc w:val="center"/>
        <w:rPr>
          <w:color w:val="4472C4" w:themeColor="accent1"/>
          <w:sz w:val="24"/>
          <w:szCs w:val="24"/>
        </w:rPr>
      </w:pPr>
      <w:r w:rsidRPr="002444FB">
        <w:rPr>
          <w:color w:val="4472C4" w:themeColor="accent1"/>
          <w:sz w:val="24"/>
          <w:szCs w:val="24"/>
        </w:rPr>
        <w:t>Perspectives 2021</w:t>
      </w:r>
      <w:r w:rsidR="00365546" w:rsidRPr="002444FB">
        <w:rPr>
          <w:color w:val="4472C4" w:themeColor="accent1"/>
          <w:sz w:val="24"/>
          <w:szCs w:val="24"/>
        </w:rPr>
        <w:t>/2022</w:t>
      </w:r>
    </w:p>
    <w:p w14:paraId="6A55FB83" w14:textId="7F9EB763" w:rsidR="00BB507C" w:rsidRPr="002444FB" w:rsidRDefault="00BB507C" w:rsidP="00BB507C">
      <w:pPr>
        <w:pStyle w:val="Paragraphedeliste"/>
        <w:ind w:left="1080"/>
        <w:jc w:val="center"/>
        <w:rPr>
          <w:color w:val="4472C4" w:themeColor="accent1"/>
          <w:sz w:val="24"/>
          <w:szCs w:val="24"/>
        </w:rPr>
      </w:pPr>
    </w:p>
    <w:p w14:paraId="06EE5943" w14:textId="354A101F" w:rsidR="00BB507C" w:rsidRPr="002444FB" w:rsidRDefault="00BB507C" w:rsidP="00FC0B56">
      <w:pPr>
        <w:pStyle w:val="Paragraphedeliste"/>
        <w:ind w:left="1080"/>
        <w:jc w:val="both"/>
        <w:rPr>
          <w:sz w:val="24"/>
          <w:szCs w:val="24"/>
        </w:rPr>
      </w:pPr>
      <w:r w:rsidRPr="002444FB">
        <w:rPr>
          <w:i/>
          <w:iCs/>
          <w:sz w:val="24"/>
          <w:szCs w:val="24"/>
        </w:rPr>
        <w:t>Premier semestre 2021</w:t>
      </w:r>
      <w:r w:rsidRPr="002444FB">
        <w:rPr>
          <w:sz w:val="24"/>
          <w:szCs w:val="24"/>
        </w:rPr>
        <w:t xml:space="preserve"> : poursuite de la dynamique des </w:t>
      </w:r>
      <w:proofErr w:type="spellStart"/>
      <w:r w:rsidRPr="002444FB">
        <w:rPr>
          <w:sz w:val="24"/>
          <w:szCs w:val="24"/>
        </w:rPr>
        <w:t>Pik</w:t>
      </w:r>
      <w:proofErr w:type="spellEnd"/>
      <w:r w:rsidRPr="002444FB">
        <w:rPr>
          <w:sz w:val="24"/>
          <w:szCs w:val="24"/>
        </w:rPr>
        <w:t xml:space="preserve"> </w:t>
      </w:r>
      <w:proofErr w:type="spellStart"/>
      <w:r w:rsidRPr="002444FB">
        <w:rPr>
          <w:sz w:val="24"/>
          <w:szCs w:val="24"/>
        </w:rPr>
        <w:t>Nik</w:t>
      </w:r>
      <w:proofErr w:type="spellEnd"/>
    </w:p>
    <w:p w14:paraId="45B8D69E" w14:textId="6DF2B1E8" w:rsidR="00365546" w:rsidRPr="002444FB" w:rsidRDefault="00BB507C" w:rsidP="00FC0B56">
      <w:pPr>
        <w:pStyle w:val="Paragraphedeliste"/>
        <w:ind w:left="1080"/>
        <w:jc w:val="both"/>
        <w:rPr>
          <w:sz w:val="24"/>
          <w:szCs w:val="24"/>
        </w:rPr>
      </w:pPr>
      <w:r w:rsidRPr="002444FB">
        <w:rPr>
          <w:i/>
          <w:iCs/>
          <w:sz w:val="24"/>
          <w:szCs w:val="24"/>
        </w:rPr>
        <w:t>Second semestre</w:t>
      </w:r>
      <w:r w:rsidRPr="002444FB">
        <w:rPr>
          <w:sz w:val="24"/>
          <w:szCs w:val="24"/>
        </w:rPr>
        <w:t xml:space="preserve"> : </w:t>
      </w:r>
    </w:p>
    <w:p w14:paraId="12A00439" w14:textId="701088DF" w:rsidR="00365546" w:rsidRPr="002444FB" w:rsidRDefault="00365546" w:rsidP="00FC0B56">
      <w:pPr>
        <w:pStyle w:val="Paragraphedeliste"/>
        <w:ind w:left="1080"/>
        <w:jc w:val="both"/>
        <w:rPr>
          <w:sz w:val="24"/>
          <w:szCs w:val="24"/>
        </w:rPr>
      </w:pPr>
      <w:r w:rsidRPr="002444FB">
        <w:rPr>
          <w:sz w:val="24"/>
          <w:szCs w:val="24"/>
        </w:rPr>
        <w:t xml:space="preserve">- poursuite des </w:t>
      </w:r>
      <w:proofErr w:type="spellStart"/>
      <w:r w:rsidRPr="002444FB">
        <w:rPr>
          <w:sz w:val="24"/>
          <w:szCs w:val="24"/>
          <w:u w:val="single"/>
        </w:rPr>
        <w:t>Pik</w:t>
      </w:r>
      <w:proofErr w:type="spellEnd"/>
      <w:r w:rsidRPr="002444FB">
        <w:rPr>
          <w:sz w:val="24"/>
          <w:szCs w:val="24"/>
          <w:u w:val="single"/>
        </w:rPr>
        <w:t xml:space="preserve"> </w:t>
      </w:r>
      <w:proofErr w:type="spellStart"/>
      <w:r w:rsidRPr="002444FB">
        <w:rPr>
          <w:sz w:val="24"/>
          <w:szCs w:val="24"/>
          <w:u w:val="single"/>
        </w:rPr>
        <w:t>Nik</w:t>
      </w:r>
      <w:proofErr w:type="spellEnd"/>
      <w:r w:rsidRPr="002444FB">
        <w:rPr>
          <w:sz w:val="24"/>
          <w:szCs w:val="24"/>
        </w:rPr>
        <w:t xml:space="preserve"> en alternance avec les plénières</w:t>
      </w:r>
    </w:p>
    <w:p w14:paraId="75594E0C" w14:textId="42B70FE4" w:rsidR="00BB507C" w:rsidRPr="002444FB" w:rsidRDefault="00365546" w:rsidP="00FC0B56">
      <w:pPr>
        <w:pStyle w:val="Paragraphedeliste"/>
        <w:ind w:left="1080"/>
        <w:jc w:val="both"/>
        <w:rPr>
          <w:sz w:val="24"/>
          <w:szCs w:val="24"/>
        </w:rPr>
      </w:pPr>
      <w:r w:rsidRPr="002444FB">
        <w:rPr>
          <w:sz w:val="24"/>
          <w:szCs w:val="24"/>
        </w:rPr>
        <w:t xml:space="preserve">- </w:t>
      </w:r>
      <w:r w:rsidR="00BB507C" w:rsidRPr="002444FB">
        <w:rPr>
          <w:sz w:val="24"/>
          <w:szCs w:val="24"/>
        </w:rPr>
        <w:t xml:space="preserve">reprise des </w:t>
      </w:r>
      <w:r w:rsidR="00BB507C" w:rsidRPr="002444FB">
        <w:rPr>
          <w:sz w:val="24"/>
          <w:szCs w:val="24"/>
          <w:u w:val="single"/>
        </w:rPr>
        <w:t>pl</w:t>
      </w:r>
      <w:r w:rsidRPr="002444FB">
        <w:rPr>
          <w:sz w:val="24"/>
          <w:szCs w:val="24"/>
          <w:u w:val="single"/>
        </w:rPr>
        <w:t>é</w:t>
      </w:r>
      <w:r w:rsidR="00BB507C" w:rsidRPr="002444FB">
        <w:rPr>
          <w:sz w:val="24"/>
          <w:szCs w:val="24"/>
          <w:u w:val="single"/>
        </w:rPr>
        <w:t>nières</w:t>
      </w:r>
      <w:r w:rsidR="00BB507C" w:rsidRPr="002444FB">
        <w:rPr>
          <w:sz w:val="24"/>
          <w:szCs w:val="24"/>
        </w:rPr>
        <w:t xml:space="preserve"> avec une première programmation le </w:t>
      </w:r>
      <w:r w:rsidRPr="002444FB">
        <w:rPr>
          <w:sz w:val="24"/>
          <w:szCs w:val="24"/>
        </w:rPr>
        <w:t xml:space="preserve">7 octobre sur le thème « les liens qui font du bien », sur proposition de Tarik </w:t>
      </w:r>
      <w:proofErr w:type="spellStart"/>
      <w:r w:rsidRPr="002444FB">
        <w:rPr>
          <w:sz w:val="24"/>
          <w:szCs w:val="24"/>
        </w:rPr>
        <w:t>Ghezali</w:t>
      </w:r>
      <w:proofErr w:type="spellEnd"/>
      <w:r w:rsidRPr="002444FB">
        <w:rPr>
          <w:sz w:val="24"/>
          <w:szCs w:val="24"/>
        </w:rPr>
        <w:t>. Une autre à programmer pour décembre (thème possible envisagé en 2020 : changer le travail)</w:t>
      </w:r>
    </w:p>
    <w:p w14:paraId="6E2B4FD5" w14:textId="4903FC76" w:rsidR="00365546" w:rsidRPr="002444FB" w:rsidRDefault="00365546" w:rsidP="00FC0B56">
      <w:pPr>
        <w:pStyle w:val="Paragraphedeliste"/>
        <w:ind w:left="1080"/>
        <w:jc w:val="both"/>
        <w:rPr>
          <w:sz w:val="24"/>
          <w:szCs w:val="24"/>
        </w:rPr>
      </w:pPr>
      <w:r w:rsidRPr="002444FB">
        <w:rPr>
          <w:sz w:val="24"/>
          <w:szCs w:val="24"/>
        </w:rPr>
        <w:t xml:space="preserve">- reprise des </w:t>
      </w:r>
      <w:r w:rsidRPr="002444FB">
        <w:rPr>
          <w:sz w:val="24"/>
          <w:szCs w:val="24"/>
          <w:u w:val="single"/>
        </w:rPr>
        <w:t>visites apprenantes</w:t>
      </w:r>
    </w:p>
    <w:p w14:paraId="38F903C6" w14:textId="00593F3F" w:rsidR="00FC0B56" w:rsidRPr="002444FB" w:rsidRDefault="00FC0B56" w:rsidP="00FC0B56">
      <w:pPr>
        <w:pStyle w:val="Paragraphedeliste"/>
        <w:ind w:left="1080"/>
        <w:jc w:val="both"/>
        <w:rPr>
          <w:sz w:val="24"/>
          <w:szCs w:val="24"/>
        </w:rPr>
      </w:pPr>
      <w:r w:rsidRPr="002444FB">
        <w:rPr>
          <w:sz w:val="24"/>
          <w:szCs w:val="24"/>
        </w:rPr>
        <w:t xml:space="preserve">- mise en place de la </w:t>
      </w:r>
      <w:proofErr w:type="spellStart"/>
      <w:r w:rsidRPr="002444FB">
        <w:rPr>
          <w:sz w:val="24"/>
          <w:szCs w:val="24"/>
          <w:highlight w:val="yellow"/>
          <w:u w:val="single"/>
        </w:rPr>
        <w:t>task</w:t>
      </w:r>
      <w:proofErr w:type="spellEnd"/>
      <w:r w:rsidRPr="002444FB">
        <w:rPr>
          <w:sz w:val="24"/>
          <w:szCs w:val="24"/>
          <w:highlight w:val="yellow"/>
          <w:u w:val="single"/>
        </w:rPr>
        <w:t xml:space="preserve"> force</w:t>
      </w:r>
      <w:r w:rsidR="00252A5C" w:rsidRPr="002444FB">
        <w:rPr>
          <w:sz w:val="24"/>
          <w:szCs w:val="24"/>
          <w:highlight w:val="yellow"/>
          <w:u w:val="single"/>
        </w:rPr>
        <w:t xml:space="preserve"> </w:t>
      </w:r>
      <w:r w:rsidR="00252A5C" w:rsidRPr="002444FB">
        <w:rPr>
          <w:sz w:val="24"/>
          <w:szCs w:val="24"/>
          <w:highlight w:val="yellow"/>
        </w:rPr>
        <w:t>(à débattre : rôle</w:t>
      </w:r>
      <w:r w:rsidR="00257A9A" w:rsidRPr="002444FB">
        <w:rPr>
          <w:sz w:val="24"/>
          <w:szCs w:val="24"/>
          <w:highlight w:val="yellow"/>
        </w:rPr>
        <w:t xml:space="preserve"> et intérêt de la formule)</w:t>
      </w:r>
    </w:p>
    <w:p w14:paraId="54AB306B" w14:textId="77777777" w:rsidR="0050127D" w:rsidRPr="002444FB" w:rsidRDefault="0050127D" w:rsidP="00FC0B56">
      <w:pPr>
        <w:pStyle w:val="Paragraphedeliste"/>
        <w:ind w:left="1080"/>
        <w:jc w:val="both"/>
        <w:rPr>
          <w:sz w:val="24"/>
          <w:szCs w:val="24"/>
        </w:rPr>
      </w:pPr>
    </w:p>
    <w:p w14:paraId="24DF29E3" w14:textId="54413201" w:rsidR="0050127D" w:rsidRPr="002444FB" w:rsidRDefault="0050127D" w:rsidP="00FC0B56">
      <w:pPr>
        <w:jc w:val="both"/>
        <w:rPr>
          <w:sz w:val="24"/>
          <w:szCs w:val="24"/>
        </w:rPr>
      </w:pPr>
    </w:p>
    <w:p w14:paraId="642828DA" w14:textId="77777777" w:rsidR="00837698" w:rsidRPr="002444FB" w:rsidRDefault="00837698" w:rsidP="00FC0B56">
      <w:pPr>
        <w:jc w:val="both"/>
        <w:rPr>
          <w:sz w:val="24"/>
          <w:szCs w:val="24"/>
        </w:rPr>
      </w:pPr>
    </w:p>
    <w:p w14:paraId="5C6B927A" w14:textId="25DF444A" w:rsidR="00837698" w:rsidRPr="002444FB" w:rsidRDefault="00837698" w:rsidP="00FC0B56">
      <w:pPr>
        <w:jc w:val="both"/>
        <w:rPr>
          <w:sz w:val="24"/>
          <w:szCs w:val="24"/>
        </w:rPr>
      </w:pPr>
    </w:p>
    <w:p w14:paraId="78E2E490" w14:textId="557F60FA" w:rsidR="00837698" w:rsidRPr="002444FB" w:rsidRDefault="00837698" w:rsidP="00837698">
      <w:pPr>
        <w:jc w:val="center"/>
        <w:rPr>
          <w:sz w:val="24"/>
          <w:szCs w:val="24"/>
        </w:rPr>
      </w:pPr>
      <w:r w:rsidRPr="002444FB">
        <w:rPr>
          <w:sz w:val="24"/>
          <w:szCs w:val="24"/>
          <w:highlight w:val="yellow"/>
        </w:rPr>
        <w:t>TASK FORCE GNIAC</w:t>
      </w:r>
      <w:r w:rsidRPr="002444FB">
        <w:rPr>
          <w:sz w:val="24"/>
          <w:szCs w:val="24"/>
        </w:rPr>
        <w:t xml:space="preserve"> (projet)</w:t>
      </w:r>
    </w:p>
    <w:p w14:paraId="33676A77" w14:textId="5D288577" w:rsidR="00837698" w:rsidRPr="002444FB" w:rsidRDefault="00837698" w:rsidP="00837698">
      <w:pPr>
        <w:jc w:val="both"/>
        <w:rPr>
          <w:i/>
          <w:sz w:val="24"/>
          <w:szCs w:val="24"/>
        </w:rPr>
      </w:pPr>
      <w:r w:rsidRPr="002444FB">
        <w:rPr>
          <w:i/>
          <w:sz w:val="24"/>
          <w:szCs w:val="24"/>
        </w:rPr>
        <w:t xml:space="preserve">La </w:t>
      </w:r>
      <w:proofErr w:type="spellStart"/>
      <w:r w:rsidRPr="002444FB">
        <w:rPr>
          <w:i/>
          <w:sz w:val="24"/>
          <w:szCs w:val="24"/>
        </w:rPr>
        <w:t>task</w:t>
      </w:r>
      <w:proofErr w:type="spellEnd"/>
      <w:r w:rsidRPr="002444FB">
        <w:rPr>
          <w:i/>
          <w:sz w:val="24"/>
          <w:szCs w:val="24"/>
        </w:rPr>
        <w:t xml:space="preserve"> force GNIAC regroupe </w:t>
      </w:r>
      <w:r w:rsidR="00EA547F" w:rsidRPr="002444FB">
        <w:rPr>
          <w:i/>
          <w:sz w:val="24"/>
          <w:szCs w:val="24"/>
        </w:rPr>
        <w:t xml:space="preserve">les </w:t>
      </w:r>
      <w:r w:rsidRPr="002444FB">
        <w:rPr>
          <w:i/>
          <w:sz w:val="24"/>
          <w:szCs w:val="24"/>
        </w:rPr>
        <w:t xml:space="preserve">membres du réseau les plus impliqués ou susceptibles de l’être et prêts à apporter leur appui ou contribution à la vie du réseau (notamment conseils et/ou appui aux porteurs de projet des adhérents) en fonction de leurs moyens et de leur disponibilité. </w:t>
      </w:r>
    </w:p>
    <w:p w14:paraId="216C1E57" w14:textId="77777777" w:rsidR="00837698" w:rsidRPr="002444FB" w:rsidRDefault="00837698" w:rsidP="00837698">
      <w:pPr>
        <w:jc w:val="both"/>
        <w:rPr>
          <w:i/>
          <w:sz w:val="24"/>
          <w:szCs w:val="24"/>
        </w:rPr>
      </w:pPr>
      <w:r w:rsidRPr="002444FB">
        <w:rPr>
          <w:i/>
          <w:sz w:val="24"/>
          <w:szCs w:val="24"/>
          <w:u w:val="single"/>
        </w:rPr>
        <w:t xml:space="preserve">Leurs noms, compétences et adresses </w:t>
      </w:r>
      <w:proofErr w:type="gramStart"/>
      <w:r w:rsidRPr="002444FB">
        <w:rPr>
          <w:i/>
          <w:sz w:val="24"/>
          <w:szCs w:val="24"/>
          <w:u w:val="single"/>
        </w:rPr>
        <w:t>mail</w:t>
      </w:r>
      <w:proofErr w:type="gramEnd"/>
      <w:r w:rsidRPr="002444FB">
        <w:rPr>
          <w:i/>
          <w:sz w:val="24"/>
          <w:szCs w:val="24"/>
          <w:u w:val="single"/>
        </w:rPr>
        <w:t xml:space="preserve"> seront mis en avant dans la communication GNIAC</w:t>
      </w:r>
      <w:r w:rsidRPr="002444FB">
        <w:rPr>
          <w:i/>
          <w:sz w:val="24"/>
          <w:szCs w:val="24"/>
        </w:rPr>
        <w:t xml:space="preserve"> (Site web, réseaux sociaux), selon les indications figurant dans le tableau ci-dessous. </w:t>
      </w:r>
    </w:p>
    <w:p w14:paraId="4BD4B18B" w14:textId="76950F34" w:rsidR="00837698" w:rsidRPr="002444FB" w:rsidRDefault="00837698" w:rsidP="00837698">
      <w:pPr>
        <w:jc w:val="both"/>
        <w:rPr>
          <w:i/>
          <w:sz w:val="24"/>
          <w:szCs w:val="24"/>
        </w:rPr>
      </w:pPr>
      <w:r w:rsidRPr="002444FB">
        <w:rPr>
          <w:i/>
          <w:sz w:val="24"/>
          <w:szCs w:val="24"/>
        </w:rPr>
        <w:t xml:space="preserve">La </w:t>
      </w:r>
      <w:proofErr w:type="spellStart"/>
      <w:r w:rsidRPr="002444FB">
        <w:rPr>
          <w:i/>
          <w:sz w:val="24"/>
          <w:szCs w:val="24"/>
        </w:rPr>
        <w:t>task</w:t>
      </w:r>
      <w:proofErr w:type="spellEnd"/>
      <w:r w:rsidRPr="002444FB">
        <w:rPr>
          <w:i/>
          <w:sz w:val="24"/>
          <w:szCs w:val="24"/>
        </w:rPr>
        <w:t xml:space="preserve"> force est par nature évolutive :  à leur demande, ceux qui en font partie peuvent en sortir et de nouveaux membres peuvent demander à y figurer. </w:t>
      </w:r>
    </w:p>
    <w:p w14:paraId="4F752A16" w14:textId="04E8E2C3" w:rsidR="00EA547F" w:rsidRPr="002444FB" w:rsidRDefault="00EA547F" w:rsidP="00837698">
      <w:pPr>
        <w:jc w:val="both"/>
        <w:rPr>
          <w:i/>
          <w:sz w:val="24"/>
          <w:szCs w:val="24"/>
        </w:rPr>
      </w:pPr>
      <w:r w:rsidRPr="002444FB">
        <w:rPr>
          <w:i/>
          <w:sz w:val="24"/>
          <w:szCs w:val="24"/>
        </w:rPr>
        <w:t xml:space="preserve">A ce jour, </w:t>
      </w:r>
      <w:r w:rsidRPr="002444FB">
        <w:rPr>
          <w:i/>
          <w:sz w:val="24"/>
          <w:szCs w:val="24"/>
          <w:highlight w:val="yellow"/>
          <w:u w:val="single"/>
        </w:rPr>
        <w:t>environ 70 adhérents</w:t>
      </w:r>
      <w:r w:rsidRPr="002444FB">
        <w:rPr>
          <w:i/>
          <w:sz w:val="24"/>
          <w:szCs w:val="24"/>
          <w:highlight w:val="yellow"/>
        </w:rPr>
        <w:t xml:space="preserve"> ont donné l</w:t>
      </w:r>
      <w:r w:rsidR="00372CA2" w:rsidRPr="002444FB">
        <w:rPr>
          <w:i/>
          <w:sz w:val="24"/>
          <w:szCs w:val="24"/>
          <w:highlight w:val="yellow"/>
        </w:rPr>
        <w:t>e</w:t>
      </w:r>
      <w:r w:rsidRPr="002444FB">
        <w:rPr>
          <w:i/>
          <w:sz w:val="24"/>
          <w:szCs w:val="24"/>
          <w:highlight w:val="yellow"/>
        </w:rPr>
        <w:t>ur accord pour en faire partie</w:t>
      </w:r>
    </w:p>
    <w:p w14:paraId="75500FD4" w14:textId="1B7C32AD" w:rsidR="00372CA2" w:rsidRPr="002444FB" w:rsidRDefault="00372CA2" w:rsidP="00837698">
      <w:pPr>
        <w:jc w:val="both"/>
        <w:rPr>
          <w:i/>
          <w:sz w:val="24"/>
          <w:szCs w:val="24"/>
        </w:rPr>
      </w:pPr>
    </w:p>
    <w:p w14:paraId="06B0D7AA" w14:textId="77777777" w:rsidR="00372CA2" w:rsidRPr="002444FB" w:rsidRDefault="00372CA2" w:rsidP="00837698">
      <w:pPr>
        <w:jc w:val="both"/>
        <w:rPr>
          <w:i/>
          <w:sz w:val="24"/>
          <w:szCs w:val="24"/>
        </w:rPr>
      </w:pPr>
    </w:p>
    <w:p w14:paraId="1F0A06E1" w14:textId="7ADBFA9F" w:rsidR="00B36091" w:rsidRPr="002444FB" w:rsidRDefault="00B36091" w:rsidP="00837698">
      <w:pPr>
        <w:jc w:val="both"/>
        <w:rPr>
          <w:i/>
          <w:sz w:val="24"/>
          <w:szCs w:val="24"/>
          <w:u w:val="single"/>
        </w:rPr>
      </w:pPr>
      <w:r w:rsidRPr="002444FB">
        <w:rPr>
          <w:i/>
          <w:sz w:val="24"/>
          <w:szCs w:val="24"/>
          <w:highlight w:val="yellow"/>
          <w:u w:val="single"/>
        </w:rPr>
        <w:t>Intérêt</w:t>
      </w:r>
      <w:r w:rsidRPr="002444FB">
        <w:rPr>
          <w:i/>
          <w:sz w:val="24"/>
          <w:szCs w:val="24"/>
          <w:u w:val="single"/>
        </w:rPr>
        <w:t xml:space="preserve"> </w:t>
      </w:r>
    </w:p>
    <w:p w14:paraId="642AA271" w14:textId="6FA3B9E1" w:rsidR="00257A9A" w:rsidRPr="002444FB" w:rsidRDefault="00257A9A" w:rsidP="00ED3692">
      <w:pPr>
        <w:pStyle w:val="Paragraphedeliste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2444FB">
        <w:rPr>
          <w:i/>
          <w:sz w:val="24"/>
          <w:szCs w:val="24"/>
        </w:rPr>
        <w:t xml:space="preserve">Meilleure </w:t>
      </w:r>
      <w:r w:rsidRPr="002444FB">
        <w:rPr>
          <w:i/>
          <w:sz w:val="24"/>
          <w:szCs w:val="24"/>
          <w:u w:val="single"/>
        </w:rPr>
        <w:t>visibilité</w:t>
      </w:r>
      <w:r w:rsidRPr="002444FB">
        <w:rPr>
          <w:i/>
          <w:sz w:val="24"/>
          <w:szCs w:val="24"/>
        </w:rPr>
        <w:t xml:space="preserve"> des membres et surtout des compétences disponibles dans le réseau</w:t>
      </w:r>
      <w:r w:rsidR="00ED3692" w:rsidRPr="002444FB">
        <w:rPr>
          <w:i/>
          <w:sz w:val="24"/>
          <w:szCs w:val="24"/>
        </w:rPr>
        <w:t xml:space="preserve"> (largement méconnues en interne comme en externe)</w:t>
      </w:r>
    </w:p>
    <w:p w14:paraId="771EE06D" w14:textId="11160872" w:rsidR="00ED3692" w:rsidRPr="002444FB" w:rsidRDefault="00E371B6" w:rsidP="00ED3692">
      <w:pPr>
        <w:pStyle w:val="Paragraphedeliste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2444FB">
        <w:rPr>
          <w:i/>
          <w:sz w:val="24"/>
          <w:szCs w:val="24"/>
        </w:rPr>
        <w:t>M</w:t>
      </w:r>
      <w:r w:rsidR="00764100" w:rsidRPr="002444FB">
        <w:rPr>
          <w:i/>
          <w:sz w:val="24"/>
          <w:szCs w:val="24"/>
        </w:rPr>
        <w:t xml:space="preserve">eilleure </w:t>
      </w:r>
      <w:r w:rsidR="00764100" w:rsidRPr="002444FB">
        <w:rPr>
          <w:i/>
          <w:sz w:val="24"/>
          <w:szCs w:val="24"/>
          <w:u w:val="single"/>
        </w:rPr>
        <w:t>implication</w:t>
      </w:r>
      <w:r w:rsidR="00764100" w:rsidRPr="002444FB">
        <w:rPr>
          <w:i/>
          <w:sz w:val="24"/>
          <w:szCs w:val="24"/>
        </w:rPr>
        <w:t xml:space="preserve"> des adhérents concernés</w:t>
      </w:r>
      <w:r w:rsidRPr="002444FB">
        <w:rPr>
          <w:i/>
          <w:sz w:val="24"/>
          <w:szCs w:val="24"/>
        </w:rPr>
        <w:t xml:space="preserve"> et stimulation d’autres qui </w:t>
      </w:r>
      <w:r w:rsidR="00245D48" w:rsidRPr="002444FB">
        <w:rPr>
          <w:i/>
          <w:sz w:val="24"/>
          <w:szCs w:val="24"/>
        </w:rPr>
        <w:t>voudront en faire partie</w:t>
      </w:r>
    </w:p>
    <w:p w14:paraId="3D26C40F" w14:textId="154EA607" w:rsidR="00764100" w:rsidRPr="002444FB" w:rsidRDefault="00764100" w:rsidP="00ED3692">
      <w:pPr>
        <w:pStyle w:val="Paragraphedeliste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2444FB">
        <w:rPr>
          <w:i/>
          <w:sz w:val="24"/>
          <w:szCs w:val="24"/>
          <w:u w:val="single"/>
        </w:rPr>
        <w:t>Stimulatio</w:t>
      </w:r>
      <w:r w:rsidRPr="002444FB">
        <w:rPr>
          <w:i/>
          <w:sz w:val="24"/>
          <w:szCs w:val="24"/>
        </w:rPr>
        <w:t xml:space="preserve">n des échanges, </w:t>
      </w:r>
      <w:r w:rsidRPr="002444FB">
        <w:rPr>
          <w:i/>
          <w:sz w:val="24"/>
          <w:szCs w:val="24"/>
          <w:u w:val="single"/>
        </w:rPr>
        <w:t>accélération</w:t>
      </w:r>
      <w:r w:rsidRPr="002444FB">
        <w:rPr>
          <w:i/>
          <w:sz w:val="24"/>
          <w:szCs w:val="24"/>
        </w:rPr>
        <w:t xml:space="preserve"> et fertilisation des projets</w:t>
      </w:r>
    </w:p>
    <w:p w14:paraId="05441F42" w14:textId="350F774D" w:rsidR="00245D48" w:rsidRPr="002444FB" w:rsidRDefault="00EE5419" w:rsidP="00ED3692">
      <w:pPr>
        <w:pStyle w:val="Paragraphedeliste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2444FB">
        <w:rPr>
          <w:i/>
          <w:sz w:val="24"/>
          <w:szCs w:val="24"/>
        </w:rPr>
        <w:t>Meilleure</w:t>
      </w:r>
      <w:r w:rsidRPr="002444FB">
        <w:rPr>
          <w:i/>
          <w:sz w:val="24"/>
          <w:szCs w:val="24"/>
          <w:u w:val="single"/>
        </w:rPr>
        <w:t xml:space="preserve"> image</w:t>
      </w:r>
      <w:r w:rsidRPr="002444FB">
        <w:rPr>
          <w:i/>
          <w:sz w:val="24"/>
          <w:szCs w:val="24"/>
        </w:rPr>
        <w:t xml:space="preserve"> du réseau </w:t>
      </w:r>
      <w:r w:rsidR="00701F5A" w:rsidRPr="002444FB">
        <w:rPr>
          <w:i/>
          <w:sz w:val="24"/>
          <w:szCs w:val="24"/>
        </w:rPr>
        <w:t>(concret, opérationnel, diversifié)</w:t>
      </w:r>
    </w:p>
    <w:p w14:paraId="72B918BB" w14:textId="088276AA" w:rsidR="00764100" w:rsidRPr="002444FB" w:rsidRDefault="00764100" w:rsidP="00245D48">
      <w:pPr>
        <w:pStyle w:val="Paragraphedeliste"/>
        <w:ind w:left="1080"/>
        <w:jc w:val="both"/>
        <w:rPr>
          <w:i/>
          <w:sz w:val="24"/>
          <w:szCs w:val="24"/>
        </w:rPr>
      </w:pPr>
    </w:p>
    <w:p w14:paraId="0C9C87F2" w14:textId="77777777" w:rsidR="00ED3692" w:rsidRPr="002444FB" w:rsidRDefault="00ED3692" w:rsidP="00837698">
      <w:pPr>
        <w:jc w:val="both"/>
        <w:rPr>
          <w:i/>
          <w:sz w:val="24"/>
          <w:szCs w:val="24"/>
          <w:u w:val="single"/>
        </w:rPr>
      </w:pPr>
    </w:p>
    <w:sectPr w:rsidR="00ED3692" w:rsidRPr="002444FB" w:rsidSect="0036554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7D4C"/>
      </v:shape>
    </w:pict>
  </w:numPicBullet>
  <w:abstractNum w:abstractNumId="0" w15:restartNumberingAfterBreak="0">
    <w:nsid w:val="2B0C2075"/>
    <w:multiLevelType w:val="hybridMultilevel"/>
    <w:tmpl w:val="17660FB6"/>
    <w:lvl w:ilvl="0" w:tplc="D30E70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6B778E"/>
    <w:multiLevelType w:val="hybridMultilevel"/>
    <w:tmpl w:val="2A4293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87B7C"/>
    <w:multiLevelType w:val="hybridMultilevel"/>
    <w:tmpl w:val="F5126A88"/>
    <w:lvl w:ilvl="0" w:tplc="A19ED9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8679B"/>
    <w:multiLevelType w:val="hybridMultilevel"/>
    <w:tmpl w:val="0746467E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3FE582C"/>
    <w:multiLevelType w:val="hybridMultilevel"/>
    <w:tmpl w:val="D518AF28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60"/>
    <w:rsid w:val="00025496"/>
    <w:rsid w:val="00125D75"/>
    <w:rsid w:val="00131837"/>
    <w:rsid w:val="00174A0E"/>
    <w:rsid w:val="00204D06"/>
    <w:rsid w:val="00210224"/>
    <w:rsid w:val="002444FB"/>
    <w:rsid w:val="00245D48"/>
    <w:rsid w:val="00252A5C"/>
    <w:rsid w:val="00257A9A"/>
    <w:rsid w:val="00267603"/>
    <w:rsid w:val="00365546"/>
    <w:rsid w:val="00372CA2"/>
    <w:rsid w:val="0039106D"/>
    <w:rsid w:val="0050127D"/>
    <w:rsid w:val="00514286"/>
    <w:rsid w:val="005D651E"/>
    <w:rsid w:val="006F191C"/>
    <w:rsid w:val="00701F5A"/>
    <w:rsid w:val="0070449C"/>
    <w:rsid w:val="00764100"/>
    <w:rsid w:val="00837698"/>
    <w:rsid w:val="008B58C5"/>
    <w:rsid w:val="008E4260"/>
    <w:rsid w:val="009931F3"/>
    <w:rsid w:val="009A6270"/>
    <w:rsid w:val="00A20DA7"/>
    <w:rsid w:val="00A24E60"/>
    <w:rsid w:val="00AB018B"/>
    <w:rsid w:val="00AD3308"/>
    <w:rsid w:val="00B17486"/>
    <w:rsid w:val="00B36091"/>
    <w:rsid w:val="00B66461"/>
    <w:rsid w:val="00BB507C"/>
    <w:rsid w:val="00BE0DCB"/>
    <w:rsid w:val="00D9032E"/>
    <w:rsid w:val="00E371B6"/>
    <w:rsid w:val="00EA547F"/>
    <w:rsid w:val="00ED3692"/>
    <w:rsid w:val="00EE5419"/>
    <w:rsid w:val="00FC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C20A98"/>
  <w15:chartTrackingRefBased/>
  <w15:docId w15:val="{E469CBA7-CA0F-446A-AD2B-F6EB6DCB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37698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032E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837698"/>
    <w:rPr>
      <w:rFonts w:ascii="Calibri" w:eastAsia="Calibri" w:hAnsi="Calibri" w:cs="Calibri"/>
      <w:b/>
      <w:sz w:val="28"/>
      <w:szCs w:val="28"/>
      <w:lang w:eastAsia="fr-FR"/>
    </w:rPr>
  </w:style>
  <w:style w:type="table" w:styleId="Grilledutableau">
    <w:name w:val="Table Grid"/>
    <w:basedOn w:val="TableauNormal"/>
    <w:uiPriority w:val="39"/>
    <w:rsid w:val="00837698"/>
    <w:pPr>
      <w:spacing w:after="0" w:line="240" w:lineRule="auto"/>
    </w:pPr>
    <w:rPr>
      <w:rFonts w:ascii="Calibri" w:eastAsia="Calibri" w:hAnsi="Calibri" w:cs="Calibri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819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du Bouetiez</dc:creator>
  <cp:keywords/>
  <dc:description/>
  <cp:lastModifiedBy>Thierry du Bouetiez</cp:lastModifiedBy>
  <cp:revision>33</cp:revision>
  <cp:lastPrinted>2021-06-24T08:37:00Z</cp:lastPrinted>
  <dcterms:created xsi:type="dcterms:W3CDTF">2021-06-17T10:52:00Z</dcterms:created>
  <dcterms:modified xsi:type="dcterms:W3CDTF">2021-07-01T15:42:00Z</dcterms:modified>
</cp:coreProperties>
</file>