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4E" w:rsidRDefault="00DF154E" w:rsidP="00DF154E">
      <w:pPr>
        <w:jc w:val="center"/>
      </w:pPr>
      <w:r>
        <w:rPr>
          <w:noProof/>
        </w:rPr>
        <w:drawing>
          <wp:inline distT="0" distB="0" distL="0" distR="0" wp14:anchorId="47B5FD97" wp14:editId="2BCE6D5D">
            <wp:extent cx="1516380" cy="11049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NIAC2.-retouche.jpg"/>
                    <pic:cNvPicPr/>
                  </pic:nvPicPr>
                  <pic:blipFill>
                    <a:blip r:embed="rId5">
                      <a:extLst>
                        <a:ext uri="{28A0092B-C50C-407E-A947-70E740481C1C}">
                          <a14:useLocalDpi xmlns:a14="http://schemas.microsoft.com/office/drawing/2010/main" val="0"/>
                        </a:ext>
                      </a:extLst>
                    </a:blip>
                    <a:stretch>
                      <a:fillRect/>
                    </a:stretch>
                  </pic:blipFill>
                  <pic:spPr>
                    <a:xfrm>
                      <a:off x="0" y="0"/>
                      <a:ext cx="1516380" cy="1104900"/>
                    </a:xfrm>
                    <a:prstGeom prst="rect">
                      <a:avLst/>
                    </a:prstGeom>
                  </pic:spPr>
                </pic:pic>
              </a:graphicData>
            </a:graphic>
          </wp:inline>
        </w:drawing>
      </w:r>
    </w:p>
    <w:p w:rsidR="00DF154E" w:rsidRDefault="00DF154E" w:rsidP="00DF154E">
      <w:pPr>
        <w:jc w:val="center"/>
      </w:pPr>
    </w:p>
    <w:p w:rsidR="00DF154E" w:rsidRDefault="003C412C" w:rsidP="00DF154E">
      <w:pPr>
        <w:pStyle w:val="Citationintense"/>
        <w:rPr>
          <w:i w:val="0"/>
          <w:sz w:val="28"/>
          <w:szCs w:val="28"/>
        </w:rPr>
      </w:pPr>
      <w:r>
        <w:rPr>
          <w:i w:val="0"/>
          <w:sz w:val="28"/>
          <w:szCs w:val="28"/>
        </w:rPr>
        <w:t xml:space="preserve">11/11/208 : </w:t>
      </w:r>
      <w:bookmarkStart w:id="0" w:name="_GoBack"/>
      <w:bookmarkEnd w:id="0"/>
      <w:r w:rsidR="008C430E">
        <w:rPr>
          <w:i w:val="0"/>
          <w:sz w:val="28"/>
          <w:szCs w:val="28"/>
        </w:rPr>
        <w:t>INTERVIEW</w:t>
      </w:r>
      <w:r w:rsidR="00DF154E">
        <w:rPr>
          <w:i w:val="0"/>
          <w:sz w:val="28"/>
          <w:szCs w:val="28"/>
        </w:rPr>
        <w:t xml:space="preserve"> Guillaume Benne / Anthropocène</w:t>
      </w:r>
    </w:p>
    <w:p w:rsidR="00DF154E" w:rsidRDefault="00DF154E" w:rsidP="00DF154E">
      <w:pPr>
        <w:ind w:left="360"/>
      </w:pPr>
    </w:p>
    <w:p w:rsidR="00847939" w:rsidRDefault="00DF154E" w:rsidP="00847939">
      <w:pPr>
        <w:ind w:left="360"/>
      </w:pPr>
      <w:r>
        <w:t xml:space="preserve">Guillaume Benne, adhérent GNIAC depuis fin octobre 2018, a </w:t>
      </w:r>
      <w:r w:rsidR="00834B5D">
        <w:t>co-</w:t>
      </w:r>
      <w:r>
        <w:t xml:space="preserve">fondé le bureau d’études et de conseil </w:t>
      </w:r>
      <w:hyperlink r:id="rId6" w:history="1">
        <w:r w:rsidRPr="00AA1E4F">
          <w:rPr>
            <w:rStyle w:val="Lienhypertexte"/>
            <w:b/>
          </w:rPr>
          <w:t>« ANTHROPOCENE »</w:t>
        </w:r>
      </w:hyperlink>
      <w:r>
        <w:t xml:space="preserve"> pour accompagner les territoires, villes et organisations dans leur transition vers une économie prenant en compte les enjeux écologiques, notamment les enjeux liés à la biodiversité. </w:t>
      </w:r>
      <w:r w:rsidR="002B0EC9">
        <w:t>Un sujet novateur</w:t>
      </w:r>
      <w:r>
        <w:t xml:space="preserve">, pas facile à comprendre, qui </w:t>
      </w:r>
      <w:r w:rsidR="005C4DA0">
        <w:t>demande beaucoup d’analyse, de</w:t>
      </w:r>
      <w:r>
        <w:t xml:space="preserve"> </w:t>
      </w:r>
      <w:r w:rsidR="009F3328">
        <w:t>pédagogie et</w:t>
      </w:r>
      <w:r w:rsidR="005C4DA0">
        <w:t xml:space="preserve"> de méthodes.</w:t>
      </w:r>
    </w:p>
    <w:p w:rsidR="00847939" w:rsidRDefault="00CD2BE6" w:rsidP="00847939">
      <w:pPr>
        <w:ind w:left="360"/>
        <w:rPr>
          <w:rFonts w:ascii="Helvetica Neue" w:eastAsia="Times New Roman" w:hAnsi="Helvetica Neue" w:cs="Times New Roman"/>
          <w:color w:val="000000"/>
          <w:sz w:val="21"/>
          <w:szCs w:val="21"/>
          <w:shd w:val="clear" w:color="auto" w:fill="FFFFFF"/>
          <w:lang w:eastAsia="fr-FR"/>
        </w:rPr>
      </w:pPr>
      <w:r w:rsidRPr="00613810">
        <w:rPr>
          <w:b/>
        </w:rPr>
        <w:t>L’idée</w:t>
      </w:r>
      <w:r w:rsidR="006B06DF">
        <w:rPr>
          <w:b/>
        </w:rPr>
        <w:t xml:space="preserve"> générale</w:t>
      </w:r>
      <w:r w:rsidRPr="00613810">
        <w:rPr>
          <w:b/>
        </w:rPr>
        <w:t xml:space="preserve"> est de permettre aux clients d’ANTHROPOCENE de prendre du recul et de la hauteur</w:t>
      </w:r>
      <w:r>
        <w:rPr>
          <w:b/>
        </w:rPr>
        <w:t xml:space="preserve"> </w:t>
      </w:r>
      <w:r w:rsidR="000C03B3">
        <w:rPr>
          <w:b/>
        </w:rPr>
        <w:t>sur différents sujets pour</w:t>
      </w:r>
      <w:r>
        <w:rPr>
          <w:b/>
        </w:rPr>
        <w:t xml:space="preserve"> élaborer de nouvelles stratégies</w:t>
      </w:r>
      <w:r w:rsidR="000C03B3">
        <w:t xml:space="preserve">. </w:t>
      </w:r>
      <w:r w:rsidR="00847939">
        <w:rPr>
          <w:rFonts w:ascii="Helvetica Neue" w:eastAsia="Times New Roman" w:hAnsi="Helvetica Neue" w:cs="Times New Roman"/>
          <w:color w:val="000000"/>
          <w:sz w:val="21"/>
          <w:szCs w:val="21"/>
          <w:shd w:val="clear" w:color="auto" w:fill="FFFFFF"/>
          <w:lang w:eastAsia="fr-FR"/>
        </w:rPr>
        <w:t>A</w:t>
      </w:r>
      <w:r w:rsidR="00847939" w:rsidRPr="00C810A9">
        <w:rPr>
          <w:rFonts w:ascii="Helvetica Neue" w:eastAsia="Times New Roman" w:hAnsi="Helvetica Neue" w:cs="Times New Roman"/>
          <w:color w:val="000000"/>
          <w:sz w:val="21"/>
          <w:szCs w:val="21"/>
          <w:shd w:val="clear" w:color="auto" w:fill="FFFFFF"/>
          <w:lang w:eastAsia="fr-FR"/>
        </w:rPr>
        <w:t xml:space="preserve"> partir des c</w:t>
      </w:r>
      <w:r w:rsidR="00A917DC">
        <w:rPr>
          <w:rFonts w:ascii="Helvetica Neue" w:eastAsia="Times New Roman" w:hAnsi="Helvetica Neue" w:cs="Times New Roman"/>
          <w:color w:val="000000"/>
          <w:sz w:val="21"/>
          <w:szCs w:val="21"/>
          <w:shd w:val="clear" w:color="auto" w:fill="FFFFFF"/>
          <w:lang w:eastAsia="fr-FR"/>
        </w:rPr>
        <w:t>adres établis par la communauté scientifique</w:t>
      </w:r>
      <w:r w:rsidR="00847939" w:rsidRPr="00C810A9">
        <w:rPr>
          <w:rFonts w:ascii="Helvetica Neue" w:eastAsia="Times New Roman" w:hAnsi="Helvetica Neue" w:cs="Times New Roman"/>
          <w:color w:val="000000"/>
          <w:sz w:val="21"/>
          <w:szCs w:val="21"/>
          <w:shd w:val="clear" w:color="auto" w:fill="FFFFFF"/>
          <w:lang w:eastAsia="fr-FR"/>
        </w:rPr>
        <w:t xml:space="preserve"> et de </w:t>
      </w:r>
      <w:r w:rsidR="00847939">
        <w:rPr>
          <w:rFonts w:ascii="Helvetica Neue" w:eastAsia="Times New Roman" w:hAnsi="Helvetica Neue" w:cs="Times New Roman"/>
          <w:color w:val="000000"/>
          <w:sz w:val="21"/>
          <w:szCs w:val="21"/>
          <w:shd w:val="clear" w:color="auto" w:fill="FFFFFF"/>
          <w:lang w:eastAsia="fr-FR"/>
        </w:rPr>
        <w:t>leur propre expérience, ils aident</w:t>
      </w:r>
      <w:r w:rsidR="00847939" w:rsidRPr="00C810A9">
        <w:rPr>
          <w:rFonts w:ascii="Helvetica Neue" w:eastAsia="Times New Roman" w:hAnsi="Helvetica Neue" w:cs="Times New Roman"/>
          <w:color w:val="000000"/>
          <w:sz w:val="21"/>
          <w:szCs w:val="21"/>
          <w:shd w:val="clear" w:color="auto" w:fill="FFFFFF"/>
          <w:lang w:eastAsia="fr-FR"/>
        </w:rPr>
        <w:t xml:space="preserve"> les </w:t>
      </w:r>
      <w:r w:rsidR="00847939">
        <w:rPr>
          <w:rFonts w:ascii="Helvetica Neue" w:eastAsia="Times New Roman" w:hAnsi="Helvetica Neue" w:cs="Times New Roman"/>
          <w:color w:val="000000"/>
          <w:sz w:val="21"/>
          <w:szCs w:val="21"/>
          <w:shd w:val="clear" w:color="auto" w:fill="FFFFFF"/>
          <w:lang w:eastAsia="fr-FR"/>
        </w:rPr>
        <w:t>organisations publiques et privées</w:t>
      </w:r>
      <w:r w:rsidR="00847939" w:rsidRPr="00C810A9">
        <w:rPr>
          <w:rFonts w:ascii="Helvetica Neue" w:eastAsia="Times New Roman" w:hAnsi="Helvetica Neue" w:cs="Times New Roman"/>
          <w:color w:val="000000"/>
          <w:sz w:val="21"/>
          <w:szCs w:val="21"/>
          <w:shd w:val="clear" w:color="auto" w:fill="FFFFFF"/>
          <w:lang w:eastAsia="fr-FR"/>
        </w:rPr>
        <w:t xml:space="preserve"> à engager leur transition stratégique en faveur de la biodiversité</w:t>
      </w:r>
      <w:r w:rsidR="00847939">
        <w:rPr>
          <w:rFonts w:ascii="Helvetica Neue" w:eastAsia="Times New Roman" w:hAnsi="Helvetica Neue" w:cs="Times New Roman"/>
          <w:color w:val="000000"/>
          <w:sz w:val="21"/>
          <w:szCs w:val="21"/>
          <w:shd w:val="clear" w:color="auto" w:fill="FFFFFF"/>
          <w:lang w:eastAsia="fr-FR"/>
        </w:rPr>
        <w:t xml:space="preserve"> </w:t>
      </w:r>
      <w:r w:rsidR="00847939" w:rsidRPr="00C810A9">
        <w:rPr>
          <w:rFonts w:ascii="Helvetica Neue" w:eastAsia="Times New Roman" w:hAnsi="Helvetica Neue" w:cs="Times New Roman"/>
          <w:color w:val="000000"/>
          <w:sz w:val="21"/>
          <w:szCs w:val="21"/>
          <w:shd w:val="clear" w:color="auto" w:fill="FFFFFF"/>
          <w:lang w:eastAsia="fr-FR"/>
        </w:rPr>
        <w:t xml:space="preserve">: </w:t>
      </w:r>
      <w:r w:rsidR="00847939">
        <w:rPr>
          <w:rFonts w:ascii="Helvetica Neue" w:eastAsia="Times New Roman" w:hAnsi="Helvetica Neue" w:cs="Times New Roman"/>
          <w:color w:val="000000"/>
          <w:sz w:val="21"/>
          <w:szCs w:val="21"/>
          <w:shd w:val="clear" w:color="auto" w:fill="FFFFFF"/>
          <w:lang w:eastAsia="fr-FR"/>
        </w:rPr>
        <w:t>q</w:t>
      </w:r>
      <w:r w:rsidR="00847939" w:rsidRPr="00C810A9">
        <w:rPr>
          <w:rFonts w:ascii="Helvetica Neue" w:eastAsia="Times New Roman" w:hAnsi="Helvetica Neue" w:cs="Times New Roman"/>
          <w:color w:val="000000"/>
          <w:sz w:val="21"/>
          <w:szCs w:val="21"/>
          <w:shd w:val="clear" w:color="auto" w:fill="FFFFFF"/>
          <w:lang w:eastAsia="fr-FR"/>
        </w:rPr>
        <w:t>uels sont les liens entre nos activités stratégiques et les écosystèmes, quelles actions pouvons-nous mettre en place, comment contribuer à développer la biodiversité</w:t>
      </w:r>
      <w:r w:rsidR="00847939">
        <w:rPr>
          <w:rFonts w:ascii="Helvetica Neue" w:eastAsia="Times New Roman" w:hAnsi="Helvetica Neue" w:cs="Times New Roman"/>
          <w:color w:val="000000"/>
          <w:sz w:val="21"/>
          <w:szCs w:val="21"/>
          <w:shd w:val="clear" w:color="auto" w:fill="FFFFFF"/>
          <w:lang w:eastAsia="fr-FR"/>
        </w:rPr>
        <w:t xml:space="preserve"> dans la vie de nos salariés, </w:t>
      </w:r>
      <w:r w:rsidR="00847939" w:rsidRPr="00C810A9">
        <w:rPr>
          <w:rFonts w:ascii="Helvetica Neue" w:eastAsia="Times New Roman" w:hAnsi="Helvetica Neue" w:cs="Times New Roman"/>
          <w:color w:val="000000"/>
          <w:sz w:val="21"/>
          <w:szCs w:val="21"/>
          <w:shd w:val="clear" w:color="auto" w:fill="FFFFFF"/>
          <w:lang w:eastAsia="fr-FR"/>
        </w:rPr>
        <w:t xml:space="preserve">parties prenantes, et </w:t>
      </w:r>
      <w:proofErr w:type="gramStart"/>
      <w:r w:rsidR="00847939" w:rsidRPr="00C810A9">
        <w:rPr>
          <w:rFonts w:ascii="Helvetica Neue" w:eastAsia="Times New Roman" w:hAnsi="Helvetica Neue" w:cs="Times New Roman"/>
          <w:color w:val="000000"/>
          <w:sz w:val="21"/>
          <w:szCs w:val="21"/>
          <w:shd w:val="clear" w:color="auto" w:fill="FFFFFF"/>
          <w:lang w:eastAsia="fr-FR"/>
        </w:rPr>
        <w:t>sur</w:t>
      </w:r>
      <w:proofErr w:type="gramEnd"/>
      <w:r w:rsidR="00847939" w:rsidRPr="00C810A9">
        <w:rPr>
          <w:rFonts w:ascii="Helvetica Neue" w:eastAsia="Times New Roman" w:hAnsi="Helvetica Neue" w:cs="Times New Roman"/>
          <w:color w:val="000000"/>
          <w:sz w:val="21"/>
          <w:szCs w:val="21"/>
          <w:shd w:val="clear" w:color="auto" w:fill="FFFFFF"/>
          <w:lang w:eastAsia="fr-FR"/>
        </w:rPr>
        <w:t xml:space="preserve"> nos territoires d'implan</w:t>
      </w:r>
      <w:r w:rsidR="00A773C1">
        <w:rPr>
          <w:rFonts w:ascii="Helvetica Neue" w:eastAsia="Times New Roman" w:hAnsi="Helvetica Neue" w:cs="Times New Roman"/>
          <w:color w:val="000000"/>
          <w:sz w:val="21"/>
          <w:szCs w:val="21"/>
          <w:shd w:val="clear" w:color="auto" w:fill="FFFFFF"/>
          <w:lang w:eastAsia="fr-FR"/>
        </w:rPr>
        <w:t>tation ? À</w:t>
      </w:r>
      <w:r w:rsidR="00A917DC">
        <w:rPr>
          <w:rFonts w:ascii="Helvetica Neue" w:eastAsia="Times New Roman" w:hAnsi="Helvetica Neue" w:cs="Times New Roman"/>
          <w:color w:val="000000"/>
          <w:sz w:val="21"/>
          <w:szCs w:val="21"/>
          <w:shd w:val="clear" w:color="auto" w:fill="FFFFFF"/>
          <w:lang w:eastAsia="fr-FR"/>
        </w:rPr>
        <w:t xml:space="preserve"> toutes les étapes</w:t>
      </w:r>
      <w:r w:rsidR="00847939" w:rsidRPr="00C810A9">
        <w:rPr>
          <w:rFonts w:ascii="Helvetica Neue" w:eastAsia="Times New Roman" w:hAnsi="Helvetica Neue" w:cs="Times New Roman"/>
          <w:color w:val="000000"/>
          <w:sz w:val="21"/>
          <w:szCs w:val="21"/>
          <w:shd w:val="clear" w:color="auto" w:fill="FFFFFF"/>
          <w:lang w:eastAsia="fr-FR"/>
        </w:rPr>
        <w:t xml:space="preserve">, l'humain </w:t>
      </w:r>
      <w:r w:rsidR="00847939">
        <w:rPr>
          <w:rFonts w:ascii="Helvetica Neue" w:eastAsia="Times New Roman" w:hAnsi="Helvetica Neue" w:cs="Times New Roman"/>
          <w:color w:val="000000"/>
          <w:sz w:val="21"/>
          <w:szCs w:val="21"/>
          <w:shd w:val="clear" w:color="auto" w:fill="FFFFFF"/>
          <w:lang w:eastAsia="fr-FR"/>
        </w:rPr>
        <w:t>occupe une place</w:t>
      </w:r>
      <w:r w:rsidR="00847939" w:rsidRPr="00C810A9">
        <w:rPr>
          <w:rFonts w:ascii="Helvetica Neue" w:eastAsia="Times New Roman" w:hAnsi="Helvetica Neue" w:cs="Times New Roman"/>
          <w:color w:val="000000"/>
          <w:sz w:val="21"/>
          <w:szCs w:val="21"/>
          <w:shd w:val="clear" w:color="auto" w:fill="FFFFFF"/>
          <w:lang w:eastAsia="fr-FR"/>
        </w:rPr>
        <w:t xml:space="preserve"> </w:t>
      </w:r>
      <w:r w:rsidR="00847939">
        <w:rPr>
          <w:rFonts w:ascii="Helvetica Neue" w:eastAsia="Times New Roman" w:hAnsi="Helvetica Neue" w:cs="Times New Roman"/>
          <w:color w:val="000000"/>
          <w:sz w:val="21"/>
          <w:szCs w:val="21"/>
          <w:shd w:val="clear" w:color="auto" w:fill="FFFFFF"/>
          <w:lang w:eastAsia="fr-FR"/>
        </w:rPr>
        <w:t>majeure</w:t>
      </w:r>
      <w:r w:rsidR="00847939" w:rsidRPr="00C810A9">
        <w:rPr>
          <w:rFonts w:ascii="Helvetica Neue" w:eastAsia="Times New Roman" w:hAnsi="Helvetica Neue" w:cs="Times New Roman"/>
          <w:color w:val="000000"/>
          <w:sz w:val="21"/>
          <w:szCs w:val="21"/>
          <w:shd w:val="clear" w:color="auto" w:fill="FFFFFF"/>
          <w:lang w:eastAsia="fr-FR"/>
        </w:rPr>
        <w:t xml:space="preserve">, en tant que personne, </w:t>
      </w:r>
      <w:proofErr w:type="spellStart"/>
      <w:r w:rsidR="00847939" w:rsidRPr="00C810A9">
        <w:rPr>
          <w:rFonts w:ascii="Helvetica Neue" w:eastAsia="Times New Roman" w:hAnsi="Helvetica Neue" w:cs="Times New Roman"/>
          <w:color w:val="000000"/>
          <w:sz w:val="21"/>
          <w:szCs w:val="21"/>
          <w:shd w:val="clear" w:color="auto" w:fill="FFFFFF"/>
          <w:lang w:eastAsia="fr-FR"/>
        </w:rPr>
        <w:t>salarié-e</w:t>
      </w:r>
      <w:proofErr w:type="spellEnd"/>
      <w:r w:rsidR="00847939" w:rsidRPr="00C810A9">
        <w:rPr>
          <w:rFonts w:ascii="Helvetica Neue" w:eastAsia="Times New Roman" w:hAnsi="Helvetica Neue" w:cs="Times New Roman"/>
          <w:color w:val="000000"/>
          <w:sz w:val="21"/>
          <w:szCs w:val="21"/>
          <w:shd w:val="clear" w:color="auto" w:fill="FFFFFF"/>
          <w:lang w:eastAsia="fr-FR"/>
        </w:rPr>
        <w:t xml:space="preserve">, </w:t>
      </w:r>
      <w:proofErr w:type="spellStart"/>
      <w:r w:rsidR="00847939" w:rsidRPr="00C810A9">
        <w:rPr>
          <w:rFonts w:ascii="Helvetica Neue" w:eastAsia="Times New Roman" w:hAnsi="Helvetica Neue" w:cs="Times New Roman"/>
          <w:color w:val="000000"/>
          <w:sz w:val="21"/>
          <w:szCs w:val="21"/>
          <w:shd w:val="clear" w:color="auto" w:fill="FFFFFF"/>
          <w:lang w:eastAsia="fr-FR"/>
        </w:rPr>
        <w:t>habitant-e</w:t>
      </w:r>
      <w:proofErr w:type="spellEnd"/>
      <w:r w:rsidR="00847939" w:rsidRPr="00C810A9">
        <w:rPr>
          <w:rFonts w:ascii="Helvetica Neue" w:eastAsia="Times New Roman" w:hAnsi="Helvetica Neue" w:cs="Times New Roman"/>
          <w:color w:val="000000"/>
          <w:sz w:val="21"/>
          <w:szCs w:val="21"/>
          <w:shd w:val="clear" w:color="auto" w:fill="FFFFFF"/>
          <w:lang w:eastAsia="fr-FR"/>
        </w:rPr>
        <w:t xml:space="preserve">, </w:t>
      </w:r>
      <w:proofErr w:type="spellStart"/>
      <w:r w:rsidR="00847939" w:rsidRPr="00C810A9">
        <w:rPr>
          <w:rFonts w:ascii="Helvetica Neue" w:eastAsia="Times New Roman" w:hAnsi="Helvetica Neue" w:cs="Times New Roman"/>
          <w:color w:val="000000"/>
          <w:sz w:val="21"/>
          <w:szCs w:val="21"/>
          <w:shd w:val="clear" w:color="auto" w:fill="FFFFFF"/>
          <w:lang w:eastAsia="fr-FR"/>
        </w:rPr>
        <w:t>décideur-se</w:t>
      </w:r>
      <w:proofErr w:type="spellEnd"/>
      <w:r w:rsidR="00847939" w:rsidRPr="00C810A9">
        <w:rPr>
          <w:rFonts w:ascii="Helvetica Neue" w:eastAsia="Times New Roman" w:hAnsi="Helvetica Neue" w:cs="Times New Roman"/>
          <w:color w:val="000000"/>
          <w:sz w:val="21"/>
          <w:szCs w:val="21"/>
          <w:shd w:val="clear" w:color="auto" w:fill="FFFFFF"/>
          <w:lang w:eastAsia="fr-FR"/>
        </w:rPr>
        <w:t>...</w:t>
      </w:r>
    </w:p>
    <w:p w:rsidR="00EB6F90" w:rsidRDefault="00EB6F90" w:rsidP="00EB6F90">
      <w:pPr>
        <w:ind w:left="360"/>
      </w:pPr>
      <w:r>
        <w:t>Pour Guillaume, expliquer le terme « Biodiversité » n’est pas aisé car c’est un mot « valise » où chacun y va de sa propre interprétation, alors que le terme repose sur des conn</w:t>
      </w:r>
      <w:r w:rsidR="006B06DF">
        <w:t>aissances scientifiques solides. Lui-même, en tant que consultant généraliste et non expert de ce sujet, sait qu’il a encore beaucoup de chemin à parcourir avant de parvenir à maitriser pleinement ce concept.</w:t>
      </w:r>
      <w:r>
        <w:t xml:space="preserve"> Pour « faire simple », on peut définir la biodiversité (*voir définition plus précise en fin d’interview), comme la diversité </w:t>
      </w:r>
      <w:r w:rsidR="00D84EBA">
        <w:t>de toutes les formes du vivant</w:t>
      </w:r>
      <w:r>
        <w:t xml:space="preserve">. </w:t>
      </w:r>
      <w:r w:rsidR="00D84EBA" w:rsidRPr="00D84EBA">
        <w:rPr>
          <w:rFonts w:ascii="Helvetica Neue" w:eastAsia="Times New Roman" w:hAnsi="Helvetica Neue" w:cs="Times New Roman"/>
          <w:color w:val="000000"/>
          <w:sz w:val="21"/>
          <w:szCs w:val="21"/>
          <w:lang w:eastAsia="fr-FR"/>
        </w:rPr>
        <w:t>Pour un scientifique, c’est toute la variété du vivant étudiée à trois niveaux</w:t>
      </w:r>
      <w:r w:rsidR="00A917DC">
        <w:rPr>
          <w:rFonts w:ascii="Helvetica Neue" w:eastAsia="Times New Roman" w:hAnsi="Helvetica Neue" w:cs="Times New Roman"/>
          <w:color w:val="000000"/>
          <w:sz w:val="21"/>
          <w:szCs w:val="21"/>
          <w:lang w:eastAsia="fr-FR"/>
        </w:rPr>
        <w:t xml:space="preserve"> </w:t>
      </w:r>
      <w:r w:rsidR="00D84EBA" w:rsidRPr="00D84EBA">
        <w:rPr>
          <w:rFonts w:ascii="Helvetica Neue" w:eastAsia="Times New Roman" w:hAnsi="Helvetica Neue" w:cs="Times New Roman"/>
          <w:color w:val="000000"/>
          <w:sz w:val="21"/>
          <w:szCs w:val="21"/>
          <w:lang w:eastAsia="fr-FR"/>
        </w:rPr>
        <w:t>: les écosystèmes, les espèces qui composent les écosystèmes et, enfin, les gènes que l’on trouve dans chaque espèce.</w:t>
      </w:r>
      <w:r w:rsidR="00D84EBA">
        <w:rPr>
          <w:rFonts w:ascii="Helvetica Neue" w:eastAsia="Times New Roman" w:hAnsi="Helvetica Neue" w:cs="Times New Roman"/>
          <w:color w:val="000000"/>
          <w:sz w:val="21"/>
          <w:szCs w:val="21"/>
          <w:lang w:eastAsia="fr-FR"/>
        </w:rPr>
        <w:t xml:space="preserve"> </w:t>
      </w:r>
      <w:r w:rsidR="006B06DF">
        <w:rPr>
          <w:rFonts w:ascii="Helvetica Neue" w:eastAsia="Times New Roman" w:hAnsi="Helvetica Neue" w:cs="Times New Roman"/>
          <w:color w:val="000000"/>
          <w:sz w:val="21"/>
          <w:szCs w:val="21"/>
          <w:lang w:eastAsia="fr-FR"/>
        </w:rPr>
        <w:t xml:space="preserve">Ensuite, </w:t>
      </w:r>
      <w:r w:rsidR="006B06DF">
        <w:t>p</w:t>
      </w:r>
      <w:r>
        <w:t xml:space="preserve">our en </w:t>
      </w:r>
      <w:r w:rsidR="00CD73C7">
        <w:t>faire un enjeu sociétal on a dû</w:t>
      </w:r>
      <w:r>
        <w:t xml:space="preserve"> tordre ce concept abstrait et trop complexe en l’expliquant via celui des « services écosystémiques »</w:t>
      </w:r>
      <w:r w:rsidR="00A917DC">
        <w:t>.</w:t>
      </w:r>
      <w:r>
        <w:t xml:space="preserve"> </w:t>
      </w:r>
      <w:r w:rsidR="00A917DC">
        <w:t>C</w:t>
      </w:r>
      <w:r>
        <w:t>’est-à-dire les bénéfices que les humains retirent des écosystèmes, comme l’épuration naturelle de l’eau, la nourriture, etc. On comprend mieux la portée du concept, et l’enjeu derrière la préservation de la biodiversité, mais cela tend hélas à limiter la Nature à un « fournisseur de service utile à l’humanité ». Cela fait partie des éléments de sensibilisation qu’Anthropocène peut apporter à ses clients.</w:t>
      </w:r>
    </w:p>
    <w:p w:rsidR="00847939" w:rsidRDefault="00A773C1" w:rsidP="00847939">
      <w:pPr>
        <w:ind w:left="360"/>
      </w:pPr>
      <w:r>
        <w:t>Les activités d’Anthropocène</w:t>
      </w:r>
      <w:r w:rsidR="000C03B3">
        <w:t xml:space="preserve"> </w:t>
      </w:r>
      <w:r>
        <w:t>se traduisent</w:t>
      </w:r>
      <w:r w:rsidR="000C03B3">
        <w:t xml:space="preserve"> notamment par la réalisation d’études de potentiel</w:t>
      </w:r>
      <w:r w:rsidR="001127D9">
        <w:t xml:space="preserve"> « terrain »</w:t>
      </w:r>
      <w:r w:rsidR="000C03B3">
        <w:t xml:space="preserve">, </w:t>
      </w:r>
      <w:r w:rsidR="001127D9">
        <w:t xml:space="preserve">d’études </w:t>
      </w:r>
      <w:r w:rsidR="000C03B3">
        <w:t xml:space="preserve">d’impacts et </w:t>
      </w:r>
      <w:r w:rsidR="00CD2BE6">
        <w:t>un accompagnement sur-mesure en s’appuyant sur un réseau de consultants et de chercheurs</w:t>
      </w:r>
      <w:r w:rsidR="00834B5D">
        <w:t xml:space="preserve"> en sciences sociales (gestion, sociologie, géographie), en agronomie ou encore en écologie</w:t>
      </w:r>
      <w:r w:rsidR="00CD2BE6">
        <w:t xml:space="preserve">. </w:t>
      </w:r>
      <w:r w:rsidR="001127D9">
        <w:t>Il</w:t>
      </w:r>
      <w:r w:rsidR="00B15A89">
        <w:t xml:space="preserve"> n’y a pas de recette miracle dans ces prestations, </w:t>
      </w:r>
      <w:r w:rsidR="00663D93">
        <w:t>mais simplement </w:t>
      </w:r>
      <w:r w:rsidR="00DD7765">
        <w:t xml:space="preserve">un constat </w:t>
      </w:r>
      <w:r w:rsidR="00663D93">
        <w:t>: il</w:t>
      </w:r>
      <w:r w:rsidR="001127D9">
        <w:t xml:space="preserve"> est possible de dépasser le cadre de l’action traditionnel</w:t>
      </w:r>
      <w:r w:rsidR="00663D93">
        <w:t>le</w:t>
      </w:r>
      <w:r w:rsidR="001127D9">
        <w:t xml:space="preserve"> en </w:t>
      </w:r>
      <w:r w:rsidR="001127D9">
        <w:lastRenderedPageBreak/>
        <w:t>s’appuyant sur le potentiel existant plut</w:t>
      </w:r>
      <w:r w:rsidR="00663D93">
        <w:t>ôt que sur d</w:t>
      </w:r>
      <w:r w:rsidR="001127D9">
        <w:t xml:space="preserve">es </w:t>
      </w:r>
      <w:r w:rsidR="00663D93">
        <w:t>« </w:t>
      </w:r>
      <w:r w:rsidR="001127D9">
        <w:t>solutions existantes</w:t>
      </w:r>
      <w:r w:rsidR="00663D93">
        <w:t> »</w:t>
      </w:r>
      <w:r w:rsidR="001127D9">
        <w:t>.</w:t>
      </w:r>
      <w:r w:rsidR="00663D93">
        <w:t xml:space="preserve"> Et donc, laissons le soin au </w:t>
      </w:r>
      <w:r w:rsidR="00FE5326">
        <w:t xml:space="preserve">« </w:t>
      </w:r>
      <w:r w:rsidR="00663D93">
        <w:t>potentiel » de construire ses propres solutions.</w:t>
      </w:r>
      <w:r w:rsidR="000B7F03">
        <w:t xml:space="preserve"> Plus qu’</w:t>
      </w:r>
      <w:r w:rsidR="00847939">
        <w:t>un argument</w:t>
      </w:r>
      <w:r w:rsidR="000B7F03">
        <w:t xml:space="preserve"> rhétorique, c’est un accompagnement concret qu’ils proposent à leurs clients. </w:t>
      </w:r>
    </w:p>
    <w:p w:rsidR="000C03B3" w:rsidRDefault="000B7F03" w:rsidP="00302ED4">
      <w:pPr>
        <w:ind w:left="360"/>
      </w:pPr>
      <w:r>
        <w:t xml:space="preserve">Parmi les clients d’ANTHROPOCENE, on pourra trouver des porteurs de projets à fort potentiel de transition, le monde agricole, des responsable RSE et RH. Ainsi, parmi les différents chantiers menés, on trouvera un </w:t>
      </w:r>
      <w:hyperlink r:id="rId7" w:history="1">
        <w:r>
          <w:rPr>
            <w:rStyle w:val="Lienhypertexte"/>
            <w:b/>
          </w:rPr>
          <w:t>accompagnement stratégique du Département Seine-Saint-Denis sur l’installation d’une ferme urbaine</w:t>
        </w:r>
      </w:hyperlink>
      <w:r>
        <w:rPr>
          <w:rStyle w:val="Lienhypertexte"/>
          <w:b/>
        </w:rPr>
        <w:t> </w:t>
      </w:r>
      <w:r>
        <w:t xml:space="preserve">; </w:t>
      </w:r>
      <w:hyperlink r:id="rId8" w:history="1">
        <w:r w:rsidRPr="00AA1E4F">
          <w:rPr>
            <w:rStyle w:val="Lienhypertexte"/>
            <w:b/>
          </w:rPr>
          <w:t>des travaux</w:t>
        </w:r>
        <w:r>
          <w:rPr>
            <w:rStyle w:val="Lienhypertexte"/>
            <w:b/>
          </w:rPr>
          <w:t xml:space="preserve"> de recherche</w:t>
        </w:r>
        <w:r w:rsidRPr="00AA1E4F">
          <w:rPr>
            <w:rStyle w:val="Lienhypertexte"/>
            <w:b/>
          </w:rPr>
          <w:t xml:space="preserve"> sur une nouvelle façon d’app</w:t>
        </w:r>
        <w:r>
          <w:rPr>
            <w:rStyle w:val="Lienhypertexte"/>
            <w:b/>
          </w:rPr>
          <w:t xml:space="preserve">réhender les espaces </w:t>
        </w:r>
        <w:r w:rsidRPr="00AA1E4F">
          <w:rPr>
            <w:rStyle w:val="Lienhypertexte"/>
            <w:b/>
          </w:rPr>
          <w:t>de travail</w:t>
        </w:r>
      </w:hyperlink>
      <w:r>
        <w:t xml:space="preserve">, </w:t>
      </w:r>
      <w:r w:rsidR="00847939">
        <w:t xml:space="preserve">etc. </w:t>
      </w:r>
      <w:r>
        <w:t xml:space="preserve">Puisqu’ils s’appuient sur le </w:t>
      </w:r>
      <w:r w:rsidR="00302ED4">
        <w:t>« </w:t>
      </w:r>
      <w:r>
        <w:t>potentiel existant</w:t>
      </w:r>
      <w:r w:rsidR="00302ED4">
        <w:t> »</w:t>
      </w:r>
      <w:r>
        <w:t>, tous ces projets reposent évidemment sur des entretiens qualitatifs (en individuel</w:t>
      </w:r>
      <w:r w:rsidR="00302ED4">
        <w:t xml:space="preserve"> ou en focus groupes), ce qui permet de </w:t>
      </w:r>
      <w:r>
        <w:t>repenser des façons d</w:t>
      </w:r>
      <w:r w:rsidR="00A773C1">
        <w:t xml:space="preserve">e voir, de faire, de coopérer, etc. </w:t>
      </w:r>
      <w:r w:rsidR="00DD7765">
        <w:t>P</w:t>
      </w:r>
      <w:r>
        <w:t>ar ex</w:t>
      </w:r>
      <w:r w:rsidR="00DD7765">
        <w:t>emple</w:t>
      </w:r>
      <w:r>
        <w:t>, sur les tr</w:t>
      </w:r>
      <w:r w:rsidR="00DD7765">
        <w:t>avaux en cours dans le 93, le projet d’</w:t>
      </w:r>
      <w:r>
        <w:t>im</w:t>
      </w:r>
      <w:r w:rsidR="00DD7765">
        <w:t>plantation d’une ferme urbaine</w:t>
      </w:r>
      <w:r>
        <w:t xml:space="preserve"> a donné lieu à la création de liens avec des acteurs comme </w:t>
      </w:r>
      <w:hyperlink r:id="rId9" w:history="1">
        <w:r w:rsidRPr="004836FF">
          <w:rPr>
            <w:rStyle w:val="Lienhypertexte"/>
          </w:rPr>
          <w:t>Baluchon</w:t>
        </w:r>
      </w:hyperlink>
      <w:r>
        <w:t xml:space="preserve">, </w:t>
      </w:r>
      <w:r w:rsidR="00302ED4">
        <w:t xml:space="preserve">le </w:t>
      </w:r>
      <w:r>
        <w:t xml:space="preserve">PTCE </w:t>
      </w:r>
      <w:hyperlink r:id="rId10" w:history="1">
        <w:proofErr w:type="spellStart"/>
        <w:r w:rsidRPr="004836FF">
          <w:rPr>
            <w:rStyle w:val="Lienhypertexte"/>
          </w:rPr>
          <w:t>Restau’Passerelles</w:t>
        </w:r>
        <w:proofErr w:type="spellEnd"/>
      </w:hyperlink>
      <w:r>
        <w:t xml:space="preserve">, la </w:t>
      </w:r>
      <w:hyperlink r:id="rId11" w:history="1">
        <w:r w:rsidRPr="004836FF">
          <w:rPr>
            <w:rStyle w:val="Lienhypertexte"/>
          </w:rPr>
          <w:t>Ressourcerie des 2 mains</w:t>
        </w:r>
      </w:hyperlink>
      <w:r w:rsidR="00DD7765">
        <w:t xml:space="preserve">, des acteurs culturels, </w:t>
      </w:r>
      <w:r w:rsidR="00302ED4">
        <w:t>ou même des entreprises plus « classiques »</w:t>
      </w:r>
      <w:r w:rsidR="00A773C1">
        <w:t xml:space="preserve">. Les relations </w:t>
      </w:r>
      <w:proofErr w:type="gramStart"/>
      <w:r w:rsidR="00A773C1">
        <w:t>entre</w:t>
      </w:r>
      <w:proofErr w:type="gramEnd"/>
      <w:r w:rsidR="00A773C1">
        <w:t xml:space="preserve"> « agriculture » et les acteurs de la ville</w:t>
      </w:r>
      <w:r w:rsidR="00DD7765">
        <w:t xml:space="preserve"> ne sont pas toujours évidents</w:t>
      </w:r>
      <w:r w:rsidR="00A773C1">
        <w:t xml:space="preserve"> à expliciter, certains ne se sentent pas concernés, pourtant c’est un sujet essentiel, qui touche l’humain </w:t>
      </w:r>
      <w:r w:rsidR="006B06DF">
        <w:t xml:space="preserve">dans son ensemble </w:t>
      </w:r>
      <w:r w:rsidR="00A773C1">
        <w:t xml:space="preserve">et notre façon de développer les activités humaines. </w:t>
      </w:r>
    </w:p>
    <w:p w:rsidR="00DB6828" w:rsidRDefault="00FE5326" w:rsidP="00A773C1">
      <w:pPr>
        <w:ind w:left="360"/>
      </w:pPr>
      <w:r>
        <w:t xml:space="preserve">Accompagner les organisations sur leurs stratégie biodiversité pour développer une vision plus écosystémique n’est pas une sinécure, d’autant qu’on a tendance à dérouler plus facilement des plans d’action que des visions. En matière de RSE par exemple, les organisations parviennent plus facilement à </w:t>
      </w:r>
      <w:r w:rsidR="00BE31A2">
        <w:t xml:space="preserve">suivre les référentiels normatifs (ex. </w:t>
      </w:r>
      <w:hyperlink r:id="rId12" w:history="1">
        <w:r w:rsidR="00BE31A2" w:rsidRPr="00613810">
          <w:rPr>
            <w:rStyle w:val="Lienhypertexte"/>
          </w:rPr>
          <w:t>Iso26000</w:t>
        </w:r>
      </w:hyperlink>
      <w:r w:rsidR="00BE31A2">
        <w:t>)</w:t>
      </w:r>
      <w:r w:rsidR="00847939">
        <w:t>, répondre à des attentes, voire à</w:t>
      </w:r>
      <w:r w:rsidR="00BE31A2">
        <w:t xml:space="preserve"> </w:t>
      </w:r>
      <w:r>
        <w:t>installer des</w:t>
      </w:r>
      <w:r w:rsidR="00BE31A2">
        <w:t xml:space="preserve"> ruches sur les toits, </w:t>
      </w:r>
      <w:r>
        <w:t>qu’</w:t>
      </w:r>
      <w:r w:rsidR="00BE31A2">
        <w:t>à appliquer quelques règles de</w:t>
      </w:r>
      <w:r>
        <w:t xml:space="preserve"> bon sens économique</w:t>
      </w:r>
      <w:r w:rsidR="00BE31A2">
        <w:t xml:space="preserve"> comme la notion de</w:t>
      </w:r>
      <w:r w:rsidR="00CD73C7">
        <w:t xml:space="preserve"> « rareté » ou d</w:t>
      </w:r>
      <w:proofErr w:type="gramStart"/>
      <w:r w:rsidR="00CD73C7">
        <w:t>’</w:t>
      </w:r>
      <w:r w:rsidR="00BE31A2">
        <w:t>«</w:t>
      </w:r>
      <w:proofErr w:type="gramEnd"/>
      <w:r w:rsidR="00BE31A2">
        <w:t xml:space="preserve"> investissement ». </w:t>
      </w:r>
      <w:r w:rsidR="00F3690B">
        <w:t>L’enjeu pour Anthropocène est donc d’accompagner les organisati</w:t>
      </w:r>
      <w:r w:rsidR="00302ED4">
        <w:t>ons publiques ou privées</w:t>
      </w:r>
      <w:r w:rsidR="00F3690B">
        <w:t xml:space="preserve"> à se connecter à cette dimension écosystémique</w:t>
      </w:r>
      <w:r w:rsidR="00302ED4">
        <w:t>, à la biodiversité et au potentiel du territoire.</w:t>
      </w:r>
      <w:r w:rsidR="006B06DF">
        <w:t xml:space="preserve"> </w:t>
      </w:r>
    </w:p>
    <w:p w:rsidR="00302ED4" w:rsidRDefault="00A773C1" w:rsidP="00302ED4">
      <w:pPr>
        <w:ind w:left="360"/>
      </w:pPr>
      <w:r>
        <w:t>Pour</w:t>
      </w:r>
      <w:r w:rsidR="00302ED4">
        <w:t xml:space="preserve"> faire connaître</w:t>
      </w:r>
      <w:r>
        <w:t xml:space="preserve"> ses projets</w:t>
      </w:r>
      <w:r w:rsidR="00302ED4">
        <w:t xml:space="preserve">, ANTHROPOCENE mise beaucoup sur les contacts terrain tous azimuts (y compris le grand public, en réalisant par exemple des questionnaires dans la rue) pour éveiller curiosité, attention et intérêt, avec toujours cette optique d’élargissement de l’horizon des parties eu égard des notions et enjeux liés à la biodiversité du territoire. </w:t>
      </w:r>
    </w:p>
    <w:p w:rsidR="00302ED4" w:rsidRDefault="00302ED4" w:rsidP="00302ED4">
      <w:pPr>
        <w:ind w:left="360"/>
      </w:pPr>
      <w:r w:rsidRPr="00613810">
        <w:rPr>
          <w:b/>
        </w:rPr>
        <w:t>Parmi les principaux freins rencontrés par ANTHROPOCENE</w:t>
      </w:r>
      <w:r>
        <w:t xml:space="preserve">, on pourra noter notamment : </w:t>
      </w:r>
    </w:p>
    <w:p w:rsidR="006B06DF" w:rsidRDefault="00302ED4" w:rsidP="0053020D">
      <w:pPr>
        <w:pStyle w:val="Paragraphedeliste"/>
        <w:numPr>
          <w:ilvl w:val="0"/>
          <w:numId w:val="1"/>
        </w:numPr>
      </w:pPr>
      <w:r w:rsidRPr="00613810">
        <w:t xml:space="preserve">Sur </w:t>
      </w:r>
      <w:r>
        <w:t>les projets d’agricultu</w:t>
      </w:r>
      <w:r w:rsidR="00A773C1">
        <w:t>re urbaine : un double discours. A</w:t>
      </w:r>
      <w:r w:rsidRPr="00613810">
        <w:t>lors que l’artificialisation des sols tend à</w:t>
      </w:r>
      <w:r>
        <w:t xml:space="preserve"> s’accroître à un rythme presque effrayant dans le Grand Paris,</w:t>
      </w:r>
      <w:r w:rsidR="007A1D7C">
        <w:t xml:space="preserve"> l’agriculture urbaine capte l’attention et devient</w:t>
      </w:r>
      <w:r w:rsidRPr="00613810">
        <w:t xml:space="preserve"> un prétexte pour embellir la ville,</w:t>
      </w:r>
      <w:r w:rsidR="007A1D7C">
        <w:t xml:space="preserve"> justifier des projets d’élargissement</w:t>
      </w:r>
      <w:r w:rsidR="00D84EBA">
        <w:t xml:space="preserve">… Pourtant </w:t>
      </w:r>
      <w:r w:rsidRPr="00613810">
        <w:t xml:space="preserve">elle </w:t>
      </w:r>
      <w:r w:rsidR="007A1D7C">
        <w:t>peut ap</w:t>
      </w:r>
      <w:r w:rsidR="006B06DF">
        <w:t>porter de vraies pistes pour engager la transition.</w:t>
      </w:r>
    </w:p>
    <w:p w:rsidR="007A1D7C" w:rsidRDefault="007A1D7C" w:rsidP="0053020D">
      <w:pPr>
        <w:pStyle w:val="Paragraphedeliste"/>
        <w:numPr>
          <w:ilvl w:val="0"/>
          <w:numId w:val="1"/>
        </w:numPr>
      </w:pPr>
      <w:r>
        <w:t>A</w:t>
      </w:r>
      <w:r w:rsidR="00302ED4" w:rsidRPr="00613810">
        <w:t>u niveau des organisations, les convaincre est d’autant plus diffic</w:t>
      </w:r>
      <w:r w:rsidR="00302ED4">
        <w:t>ile</w:t>
      </w:r>
      <w:r w:rsidR="00302ED4" w:rsidRPr="00613810">
        <w:t xml:space="preserve"> qu’elles ont une activité principalement tertiaire </w:t>
      </w:r>
      <w:r>
        <w:t>et donc ne se sente</w:t>
      </w:r>
      <w:r w:rsidR="00302ED4" w:rsidRPr="00613810">
        <w:t>nt que peu concernées…et pourtant !</w:t>
      </w:r>
    </w:p>
    <w:p w:rsidR="007A1D7C" w:rsidRDefault="007A1D7C" w:rsidP="007A1D7C">
      <w:pPr>
        <w:pStyle w:val="Paragraphedeliste"/>
        <w:numPr>
          <w:ilvl w:val="0"/>
          <w:numId w:val="1"/>
        </w:numPr>
      </w:pPr>
      <w:r>
        <w:t>Au niveau des compétences de l’équipe, la prospection commerciale est une la</w:t>
      </w:r>
      <w:r w:rsidR="006B06DF">
        <w:t>cune qu’ils cherchent à combler.</w:t>
      </w:r>
    </w:p>
    <w:p w:rsidR="007A1D7C" w:rsidRPr="00613810" w:rsidRDefault="007A1D7C" w:rsidP="007A1D7C">
      <w:pPr>
        <w:rPr>
          <w:b/>
          <w:u w:val="single"/>
        </w:rPr>
      </w:pPr>
      <w:r>
        <w:rPr>
          <w:b/>
          <w:u w:val="single"/>
        </w:rPr>
        <w:t>Guillaume et GNIAC</w:t>
      </w:r>
    </w:p>
    <w:p w:rsidR="007A1D7C" w:rsidRDefault="007A1D7C" w:rsidP="007A1D7C">
      <w:pPr>
        <w:ind w:left="360"/>
      </w:pPr>
      <w:r>
        <w:t xml:space="preserve">Guillaume a connu GNIAC au travers de la Ressourcerie des 2 mains pendant son étude terrain pour le Département (dont notre président, Thierry du </w:t>
      </w:r>
      <w:proofErr w:type="spellStart"/>
      <w:r>
        <w:t>Bouëtiez</w:t>
      </w:r>
      <w:proofErr w:type="spellEnd"/>
      <w:r>
        <w:t xml:space="preserve">, est administrateur) et d’une </w:t>
      </w:r>
      <w:hyperlink r:id="rId13" w:history="1">
        <w:r w:rsidRPr="0072581D">
          <w:rPr>
            <w:rStyle w:val="Lienhypertexte"/>
          </w:rPr>
          <w:t>interview de celui-ci à l’émission « Carnets de Campagne » de France Inter en mai 2018</w:t>
        </w:r>
      </w:hyperlink>
      <w:r>
        <w:t xml:space="preserve">, animée par le </w:t>
      </w:r>
      <w:proofErr w:type="spellStart"/>
      <w:r>
        <w:t>gniacqueur</w:t>
      </w:r>
      <w:proofErr w:type="spellEnd"/>
      <w:r>
        <w:t xml:space="preserve"> Philippe Bertrand.</w:t>
      </w:r>
    </w:p>
    <w:p w:rsidR="007A1D7C" w:rsidRPr="0072581D" w:rsidRDefault="007A1D7C" w:rsidP="007A1D7C">
      <w:pPr>
        <w:ind w:left="360"/>
        <w:rPr>
          <w:b/>
        </w:rPr>
      </w:pPr>
      <w:r w:rsidRPr="0072581D">
        <w:rPr>
          <w:b/>
        </w:rPr>
        <w:lastRenderedPageBreak/>
        <w:t>Il attend que GNIAC lui permette tout d’abord de s’informer sur les initiatives des membres ou de ce qui se passe dans l’écosystème du réseau, puis de lui permettre de rencontrer des gens, d’échanger des expériences et expertises ou/et trouver des nouvelles opportunités et complémentarités.</w:t>
      </w:r>
    </w:p>
    <w:p w:rsidR="007A1D7C" w:rsidRPr="0072581D" w:rsidRDefault="007A1D7C" w:rsidP="007A1D7C">
      <w:pPr>
        <w:ind w:left="360"/>
        <w:rPr>
          <w:b/>
        </w:rPr>
      </w:pPr>
      <w:r>
        <w:t>Guillaume a auparavant été consultant en management, notamment en conduite du changement (3 ans chez Accenture, etc</w:t>
      </w:r>
      <w:r w:rsidR="006B06DF">
        <w:t>.</w:t>
      </w:r>
      <w:r>
        <w:t>) avant de se mettre à approfondir les sujets liés à la transition écologique en parallèle de son métier</w:t>
      </w:r>
      <w:r w:rsidRPr="0072581D">
        <w:rPr>
          <w:b/>
        </w:rPr>
        <w:t>. Ce qu’il aime à GNIAC, c’est ce côté fédérateur du réseau qui rassemble des acteurs citoyens indépendants et diversifiés.</w:t>
      </w:r>
    </w:p>
    <w:p w:rsidR="007A1D7C" w:rsidRPr="0072581D" w:rsidRDefault="007A1D7C" w:rsidP="007A1D7C">
      <w:pPr>
        <w:ind w:left="360"/>
        <w:rPr>
          <w:b/>
        </w:rPr>
      </w:pPr>
      <w:r w:rsidRPr="0072581D">
        <w:rPr>
          <w:b/>
          <w:u w:val="single"/>
        </w:rPr>
        <w:t xml:space="preserve">N’hésitez-pas à le contacter ! </w:t>
      </w:r>
      <w:hyperlink r:id="rId14" w:history="1">
        <w:r w:rsidRPr="00AE51DA">
          <w:rPr>
            <w:rStyle w:val="Lienhypertexte"/>
            <w:b/>
          </w:rPr>
          <w:t>guillaume.benne@anthropocene.fr</w:t>
        </w:r>
      </w:hyperlink>
      <w:r>
        <w:rPr>
          <w:b/>
          <w:u w:val="single"/>
        </w:rPr>
        <w:t xml:space="preserve"> </w:t>
      </w:r>
    </w:p>
    <w:p w:rsidR="007A1D7C" w:rsidRPr="0072581D" w:rsidRDefault="007A1D7C" w:rsidP="006313A3">
      <w:r>
        <w:t xml:space="preserve"> </w:t>
      </w:r>
      <w:r w:rsidR="00302ED4" w:rsidRPr="00613810">
        <w:t xml:space="preserve"> </w:t>
      </w:r>
    </w:p>
    <w:p w:rsidR="007A1D7C" w:rsidRPr="00480D5C" w:rsidRDefault="007A1D7C" w:rsidP="007A1D7C">
      <w:pPr>
        <w:pStyle w:val="Paragraphedeliste"/>
      </w:pPr>
      <w:r>
        <w:rPr>
          <w:u w:val="single"/>
        </w:rPr>
        <w:t>*Petite « définition » de la biodiversité (source :  Futura Sciences)</w:t>
      </w:r>
    </w:p>
    <w:p w:rsidR="00D84EBA" w:rsidRPr="006313A3" w:rsidRDefault="007A1D7C" w:rsidP="006313A3">
      <w:pPr>
        <w:pStyle w:val="Paragraphedeliste"/>
      </w:pPr>
      <w:r w:rsidRPr="00480D5C">
        <w:t>La </w:t>
      </w:r>
      <w:hyperlink r:id="rId15" w:tooltip="Biodiversité : toutes les espèces méritent-elles d'être sauvées ?" w:history="1">
        <w:r w:rsidRPr="00480D5C">
          <w:rPr>
            <w:rStyle w:val="Lienhypertexte"/>
          </w:rPr>
          <w:t>biodiversité</w:t>
        </w:r>
      </w:hyperlink>
      <w:r w:rsidRPr="00480D5C">
        <w:t>, au sens étymologique du terme, évoque la diversité du vivant, c'est-à-dire tous les processus, les modes de vie ou les fonctions qui conduisent à maintenir un organisme à l'état de vie. Ce terme est beaucoup trop large pour avoir une véritable connotation scientifique. En réalité, c'est un terme autrefois à la mode qui commence progressivement à disparaître du langage des sciences du vivant.</w:t>
      </w:r>
      <w:r>
        <w:t xml:space="preserve"> </w:t>
      </w:r>
      <w:r w:rsidRPr="00480D5C">
        <w:t>La biodiversité, contraction de « diversité biologique », est une expression désignant la variété et la </w:t>
      </w:r>
      <w:hyperlink r:id="rId16" w:tooltip="Diaporama : l’extraordinaire diversité des animaux d’Australie" w:history="1">
        <w:r w:rsidRPr="00480D5C">
          <w:rPr>
            <w:rStyle w:val="Lienhypertexte"/>
          </w:rPr>
          <w:t>diversité</w:t>
        </w:r>
      </w:hyperlink>
      <w:r w:rsidRPr="00480D5C">
        <w:t> du monde vivant. Dans son sens le plus large, ce mot est quasiment synonyme de </w:t>
      </w:r>
      <w:hyperlink r:id="rId17" w:tooltip="Dossier L'histoire de l'univers : L'apparition de la vie sur Terre" w:history="1">
        <w:r w:rsidRPr="00480D5C">
          <w:rPr>
            <w:rStyle w:val="Lienhypertexte"/>
          </w:rPr>
          <w:t>vie sur terre</w:t>
        </w:r>
      </w:hyperlink>
      <w:r w:rsidR="006313A3">
        <w:rPr>
          <w:rStyle w:val="Lienhypertexte"/>
        </w:rPr>
        <w:t>.</w:t>
      </w:r>
    </w:p>
    <w:p w:rsidR="00D84EBA" w:rsidRDefault="00D84EBA"/>
    <w:sectPr w:rsidR="00D84EBA" w:rsidSect="00C031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FF8"/>
    <w:multiLevelType w:val="hybridMultilevel"/>
    <w:tmpl w:val="8FF059EC"/>
    <w:lvl w:ilvl="0" w:tplc="FE942A14">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4E"/>
    <w:rsid w:val="000B7F03"/>
    <w:rsid w:val="000C03B3"/>
    <w:rsid w:val="000F22FC"/>
    <w:rsid w:val="001127D9"/>
    <w:rsid w:val="002B0EC9"/>
    <w:rsid w:val="00302ED4"/>
    <w:rsid w:val="003C412C"/>
    <w:rsid w:val="004C1DE2"/>
    <w:rsid w:val="005C4DA0"/>
    <w:rsid w:val="006313A3"/>
    <w:rsid w:val="00653DAE"/>
    <w:rsid w:val="00663D93"/>
    <w:rsid w:val="006B06DF"/>
    <w:rsid w:val="007A1D7C"/>
    <w:rsid w:val="00834B5D"/>
    <w:rsid w:val="00847939"/>
    <w:rsid w:val="00871441"/>
    <w:rsid w:val="008A39AE"/>
    <w:rsid w:val="008C430E"/>
    <w:rsid w:val="00983877"/>
    <w:rsid w:val="009F3328"/>
    <w:rsid w:val="00A773C1"/>
    <w:rsid w:val="00A917DC"/>
    <w:rsid w:val="00B15A89"/>
    <w:rsid w:val="00BA50AE"/>
    <w:rsid w:val="00BE31A2"/>
    <w:rsid w:val="00C03130"/>
    <w:rsid w:val="00C810A9"/>
    <w:rsid w:val="00CD2BE6"/>
    <w:rsid w:val="00CD73C7"/>
    <w:rsid w:val="00D84EBA"/>
    <w:rsid w:val="00D90FDC"/>
    <w:rsid w:val="00DB6828"/>
    <w:rsid w:val="00DD7765"/>
    <w:rsid w:val="00DF154E"/>
    <w:rsid w:val="00EB6F90"/>
    <w:rsid w:val="00EC74F9"/>
    <w:rsid w:val="00F3690B"/>
    <w:rsid w:val="00F72AC4"/>
    <w:rsid w:val="00FE5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7C67"/>
  <w15:chartTrackingRefBased/>
  <w15:docId w15:val="{7E9C5349-BF3D-384D-9BD9-F9A39CAD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54E"/>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DF15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F154E"/>
    <w:rPr>
      <w:i/>
      <w:iCs/>
      <w:color w:val="4472C4" w:themeColor="accent1"/>
      <w:sz w:val="22"/>
      <w:szCs w:val="22"/>
    </w:rPr>
  </w:style>
  <w:style w:type="character" w:styleId="Lienhypertexte">
    <w:name w:val="Hyperlink"/>
    <w:basedOn w:val="Policepardfaut"/>
    <w:uiPriority w:val="99"/>
    <w:unhideWhenUsed/>
    <w:rsid w:val="00DF154E"/>
    <w:rPr>
      <w:color w:val="0563C1" w:themeColor="hyperlink"/>
      <w:u w:val="single"/>
    </w:rPr>
  </w:style>
  <w:style w:type="paragraph" w:styleId="Paragraphedeliste">
    <w:name w:val="List Paragraph"/>
    <w:basedOn w:val="Normal"/>
    <w:uiPriority w:val="34"/>
    <w:qFormat/>
    <w:rsid w:val="00302ED4"/>
    <w:pPr>
      <w:ind w:left="720"/>
      <w:contextualSpacing/>
    </w:pPr>
  </w:style>
  <w:style w:type="paragraph" w:styleId="NormalWeb">
    <w:name w:val="Normal (Web)"/>
    <w:basedOn w:val="Normal"/>
    <w:uiPriority w:val="99"/>
    <w:semiHidden/>
    <w:unhideWhenUsed/>
    <w:rsid w:val="00D84E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431154">
      <w:bodyDiv w:val="1"/>
      <w:marLeft w:val="0"/>
      <w:marRight w:val="0"/>
      <w:marTop w:val="0"/>
      <w:marBottom w:val="0"/>
      <w:divBdr>
        <w:top w:val="none" w:sz="0" w:space="0" w:color="auto"/>
        <w:left w:val="none" w:sz="0" w:space="0" w:color="auto"/>
        <w:bottom w:val="none" w:sz="0" w:space="0" w:color="auto"/>
        <w:right w:val="none" w:sz="0" w:space="0" w:color="auto"/>
      </w:divBdr>
    </w:div>
    <w:div w:id="15084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cene.fr/espaces-collaboratifs-de-travail/" TargetMode="External"/><Relationship Id="rId13" Type="http://schemas.openxmlformats.org/officeDocument/2006/relationships/hyperlink" Target="http://www.gniac.fr/fr/nos-actus/10052018-interview-exclusive-thierry-du-bouetiez-president-du-gnia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thropocene.fr/agriculture-urbaine-parc-sausset/" TargetMode="External"/><Relationship Id="rId12" Type="http://schemas.openxmlformats.org/officeDocument/2006/relationships/hyperlink" Target="https://www.iso.org/fr/iso-26000-social-responsibility.html" TargetMode="External"/><Relationship Id="rId17" Type="http://schemas.openxmlformats.org/officeDocument/2006/relationships/hyperlink" Target="https://www.futura-sciences.com/sciences/dossiers/astronomie-histoire-univers-1385/page/5/" TargetMode="External"/><Relationship Id="rId2" Type="http://schemas.openxmlformats.org/officeDocument/2006/relationships/styles" Target="styles.xml"/><Relationship Id="rId16" Type="http://schemas.openxmlformats.org/officeDocument/2006/relationships/hyperlink" Target="https://www.futura-sciences.com/planete/actualites/australie-diaporama-extraordinaire-diversite-animaux-australie-49356/" TargetMode="External"/><Relationship Id="rId1" Type="http://schemas.openxmlformats.org/officeDocument/2006/relationships/numbering" Target="numbering.xml"/><Relationship Id="rId6" Type="http://schemas.openxmlformats.org/officeDocument/2006/relationships/hyperlink" Target="http://anthropocene.fr/" TargetMode="External"/><Relationship Id="rId11" Type="http://schemas.openxmlformats.org/officeDocument/2006/relationships/hyperlink" Target="http://www.ressourcerie-2mains.fr/" TargetMode="External"/><Relationship Id="rId5" Type="http://schemas.openxmlformats.org/officeDocument/2006/relationships/image" Target="media/image1.jpg"/><Relationship Id="rId15" Type="http://schemas.openxmlformats.org/officeDocument/2006/relationships/hyperlink" Target="https://www.futura-sciences.com/planete/actualites/botanique-biodiversite-toutes-especes-meritent-elles-etre-sauvees-34627/" TargetMode="External"/><Relationship Id="rId10" Type="http://schemas.openxmlformats.org/officeDocument/2006/relationships/hyperlink" Target="https://www.resto-passerell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luchon.fr/" TargetMode="External"/><Relationship Id="rId14" Type="http://schemas.openxmlformats.org/officeDocument/2006/relationships/hyperlink" Target="mailto:guillaume.benne@anthropoc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1407</Words>
  <Characters>7741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user</cp:lastModifiedBy>
  <cp:revision>5</cp:revision>
  <dcterms:created xsi:type="dcterms:W3CDTF">2018-11-10T18:58:00Z</dcterms:created>
  <dcterms:modified xsi:type="dcterms:W3CDTF">2018-11-10T19:05:00Z</dcterms:modified>
</cp:coreProperties>
</file>