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780" w:rsidRPr="00D63157" w:rsidRDefault="00CD2557" w:rsidP="00CD2557">
      <w:pPr>
        <w:rPr>
          <w:rFonts w:ascii="Book Antiqua" w:hAnsi="Book Antiqua"/>
          <w:b/>
          <w:sz w:val="24"/>
          <w:szCs w:val="24"/>
        </w:rPr>
      </w:pPr>
      <w:r w:rsidRPr="00D63157">
        <w:rPr>
          <w:rFonts w:ascii="Book Antiqua" w:hAnsi="Book Antiqua"/>
          <w:b/>
          <w:bCs/>
          <w:sz w:val="24"/>
          <w:szCs w:val="24"/>
        </w:rPr>
        <w:t>Comment traiter effectivement et massivement les difficultés sociales persistantes ? Quels apports de l'innovation sociale ?</w:t>
      </w:r>
    </w:p>
    <w:p w:rsidR="008A0780" w:rsidRPr="00D63157" w:rsidRDefault="008A0780" w:rsidP="00722332">
      <w:pPr>
        <w:rPr>
          <w:rFonts w:ascii="Book Antiqua" w:hAnsi="Book Antiqua"/>
          <w:b/>
          <w:sz w:val="24"/>
          <w:szCs w:val="24"/>
        </w:rPr>
      </w:pPr>
    </w:p>
    <w:p w:rsidR="00BF78D8" w:rsidRPr="00D63157" w:rsidRDefault="00BF78D8" w:rsidP="00722332">
      <w:pPr>
        <w:rPr>
          <w:rFonts w:ascii="Book Antiqua" w:hAnsi="Book Antiqua"/>
          <w:sz w:val="24"/>
          <w:szCs w:val="24"/>
        </w:rPr>
      </w:pPr>
      <w:r w:rsidRPr="00D63157">
        <w:rPr>
          <w:rFonts w:ascii="Book Antiqua" w:hAnsi="Book Antiqua"/>
          <w:sz w:val="24"/>
          <w:szCs w:val="24"/>
        </w:rPr>
        <w:t>La définition classique de l’innovation sociale signale une promesse ou à tout le moins une espérance majeure : le traitement de besoins sociaux mal ou peu satisfaits, l’apport de solutions efficaces à des enjeux complexes auxquels ni l’Etat, ni le marché ne peuvent répondre.</w:t>
      </w:r>
    </w:p>
    <w:p w:rsidR="00F14EC9" w:rsidRPr="00D63157" w:rsidRDefault="00BF78D8" w:rsidP="00722332">
      <w:pPr>
        <w:rPr>
          <w:rFonts w:ascii="Book Antiqua" w:hAnsi="Book Antiqua"/>
          <w:sz w:val="24"/>
          <w:szCs w:val="24"/>
        </w:rPr>
      </w:pPr>
      <w:r w:rsidRPr="00D63157">
        <w:rPr>
          <w:rFonts w:ascii="Book Antiqua" w:hAnsi="Book Antiqua"/>
          <w:sz w:val="24"/>
          <w:szCs w:val="24"/>
        </w:rPr>
        <w:t>L’observation montre cependant une double réalité, d’une part le foisonne</w:t>
      </w:r>
      <w:r w:rsidR="009670D2" w:rsidRPr="00D63157">
        <w:rPr>
          <w:rFonts w:ascii="Book Antiqua" w:hAnsi="Book Antiqua"/>
          <w:sz w:val="24"/>
          <w:szCs w:val="24"/>
        </w:rPr>
        <w:t>ment de structures, de rapports et de politiques publiques qu</w:t>
      </w:r>
      <w:r w:rsidRPr="00D63157">
        <w:rPr>
          <w:rFonts w:ascii="Book Antiqua" w:hAnsi="Book Antiqua"/>
          <w:sz w:val="24"/>
          <w:szCs w:val="24"/>
        </w:rPr>
        <w:t>i promeuvent et soutiennent l’innovation sociale et, d’autre part, le maintien ou l’accroissement de difficultés sociales, éducatives, environnementales, etc.</w:t>
      </w:r>
      <w:r w:rsidR="00722332" w:rsidRPr="00D63157">
        <w:rPr>
          <w:rFonts w:ascii="Book Antiqua" w:hAnsi="Book Antiqua"/>
          <w:sz w:val="24"/>
          <w:szCs w:val="24"/>
        </w:rPr>
        <w:t xml:space="preserve"> </w:t>
      </w:r>
    </w:p>
    <w:p w:rsidR="00BF78D8" w:rsidRPr="00D63157" w:rsidRDefault="00F14EC9" w:rsidP="00722332">
      <w:pPr>
        <w:rPr>
          <w:rFonts w:ascii="Book Antiqua" w:hAnsi="Book Antiqua"/>
          <w:sz w:val="24"/>
          <w:szCs w:val="24"/>
        </w:rPr>
      </w:pPr>
      <w:r w:rsidRPr="00D63157">
        <w:rPr>
          <w:rFonts w:ascii="Book Antiqua" w:hAnsi="Book Antiqua"/>
          <w:sz w:val="24"/>
          <w:szCs w:val="24"/>
        </w:rPr>
        <w:t>Hors</w:t>
      </w:r>
      <w:r w:rsidR="00722332" w:rsidRPr="00D63157">
        <w:rPr>
          <w:rFonts w:ascii="Book Antiqua" w:hAnsi="Book Antiqua"/>
          <w:sz w:val="24"/>
          <w:szCs w:val="24"/>
        </w:rPr>
        <w:t xml:space="preserve"> exceptions (microcrédit, AMAP, etc.) les innovations sociales ne réalisent pas un traitement massif de ces difficultés.</w:t>
      </w:r>
      <w:r w:rsidR="00D77332" w:rsidRPr="00D63157">
        <w:rPr>
          <w:rFonts w:ascii="Book Antiqua" w:hAnsi="Book Antiqua"/>
          <w:sz w:val="24"/>
          <w:szCs w:val="24"/>
        </w:rPr>
        <w:t xml:space="preserve"> </w:t>
      </w:r>
    </w:p>
    <w:p w:rsidR="00BF78D8" w:rsidRPr="00D63157" w:rsidRDefault="00BF78D8" w:rsidP="00722332">
      <w:pPr>
        <w:rPr>
          <w:rFonts w:ascii="Book Antiqua" w:hAnsi="Book Antiqua"/>
          <w:sz w:val="24"/>
          <w:szCs w:val="24"/>
        </w:rPr>
      </w:pPr>
      <w:r w:rsidRPr="00D63157">
        <w:rPr>
          <w:rFonts w:ascii="Book Antiqua" w:hAnsi="Book Antiqua"/>
          <w:sz w:val="24"/>
          <w:szCs w:val="24"/>
        </w:rPr>
        <w:t>Ce paradoxe invite d’une part à interroger les définitions et les finalités de l</w:t>
      </w:r>
      <w:r w:rsidR="009C612D" w:rsidRPr="00D63157">
        <w:rPr>
          <w:rFonts w:ascii="Book Antiqua" w:hAnsi="Book Antiqua"/>
          <w:sz w:val="24"/>
          <w:szCs w:val="24"/>
        </w:rPr>
        <w:t xml:space="preserve">’appui aux </w:t>
      </w:r>
      <w:r w:rsidRPr="00D63157">
        <w:rPr>
          <w:rFonts w:ascii="Book Antiqua" w:hAnsi="Book Antiqua"/>
          <w:sz w:val="24"/>
          <w:szCs w:val="24"/>
        </w:rPr>
        <w:t>innovation</w:t>
      </w:r>
      <w:r w:rsidR="009C612D" w:rsidRPr="00D63157">
        <w:rPr>
          <w:rFonts w:ascii="Book Antiqua" w:hAnsi="Book Antiqua"/>
          <w:sz w:val="24"/>
          <w:szCs w:val="24"/>
        </w:rPr>
        <w:t>s</w:t>
      </w:r>
      <w:r w:rsidRPr="00D63157">
        <w:rPr>
          <w:rFonts w:ascii="Book Antiqua" w:hAnsi="Book Antiqua"/>
          <w:sz w:val="24"/>
          <w:szCs w:val="24"/>
        </w:rPr>
        <w:t xml:space="preserve"> sociale</w:t>
      </w:r>
      <w:r w:rsidR="009C612D" w:rsidRPr="00D63157">
        <w:rPr>
          <w:rFonts w:ascii="Book Antiqua" w:hAnsi="Book Antiqua"/>
          <w:sz w:val="24"/>
          <w:szCs w:val="24"/>
        </w:rPr>
        <w:t>s</w:t>
      </w:r>
      <w:r w:rsidRPr="00D63157">
        <w:rPr>
          <w:rFonts w:ascii="Book Antiqua" w:hAnsi="Book Antiqua"/>
          <w:sz w:val="24"/>
          <w:szCs w:val="24"/>
        </w:rPr>
        <w:t xml:space="preserve"> et, d’autre part, à étudier les conditions </w:t>
      </w:r>
      <w:r w:rsidR="009C612D" w:rsidRPr="00D63157">
        <w:rPr>
          <w:rFonts w:ascii="Book Antiqua" w:hAnsi="Book Antiqua"/>
          <w:sz w:val="24"/>
          <w:szCs w:val="24"/>
        </w:rPr>
        <w:t>qui leurs</w:t>
      </w:r>
      <w:r w:rsidRPr="00D63157">
        <w:rPr>
          <w:rFonts w:ascii="Book Antiqua" w:hAnsi="Book Antiqua"/>
          <w:sz w:val="24"/>
          <w:szCs w:val="24"/>
        </w:rPr>
        <w:t xml:space="preserve"> permettraient</w:t>
      </w:r>
      <w:r w:rsidR="00722332" w:rsidRPr="00D63157">
        <w:rPr>
          <w:rFonts w:ascii="Book Antiqua" w:hAnsi="Book Antiqua"/>
          <w:sz w:val="24"/>
          <w:szCs w:val="24"/>
        </w:rPr>
        <w:t xml:space="preserve"> de</w:t>
      </w:r>
      <w:r w:rsidRPr="00D63157">
        <w:rPr>
          <w:rFonts w:ascii="Book Antiqua" w:hAnsi="Book Antiqua"/>
          <w:sz w:val="24"/>
          <w:szCs w:val="24"/>
        </w:rPr>
        <w:t xml:space="preserve"> traite</w:t>
      </w:r>
      <w:r w:rsidR="00722332" w:rsidRPr="00D63157">
        <w:rPr>
          <w:rFonts w:ascii="Book Antiqua" w:hAnsi="Book Antiqua"/>
          <w:sz w:val="24"/>
          <w:szCs w:val="24"/>
        </w:rPr>
        <w:t>r effectivement</w:t>
      </w:r>
      <w:r w:rsidRPr="00D63157">
        <w:rPr>
          <w:rFonts w:ascii="Book Antiqua" w:hAnsi="Book Antiqua"/>
          <w:sz w:val="24"/>
          <w:szCs w:val="24"/>
        </w:rPr>
        <w:t xml:space="preserve"> de</w:t>
      </w:r>
      <w:r w:rsidR="00722332" w:rsidRPr="00D63157">
        <w:rPr>
          <w:rFonts w:ascii="Book Antiqua" w:hAnsi="Book Antiqua"/>
          <w:sz w:val="24"/>
          <w:szCs w:val="24"/>
        </w:rPr>
        <w:t>s</w:t>
      </w:r>
      <w:r w:rsidRPr="00D63157">
        <w:rPr>
          <w:rFonts w:ascii="Book Antiqua" w:hAnsi="Book Antiqua"/>
          <w:sz w:val="24"/>
          <w:szCs w:val="24"/>
        </w:rPr>
        <w:t xml:space="preserve"> besoins sociaux non satisfaits.</w:t>
      </w:r>
    </w:p>
    <w:p w:rsidR="00F945DB" w:rsidRPr="00D63157" w:rsidRDefault="00F945DB" w:rsidP="00722332">
      <w:pPr>
        <w:rPr>
          <w:rFonts w:ascii="Book Antiqua" w:hAnsi="Book Antiqua"/>
          <w:sz w:val="24"/>
          <w:szCs w:val="24"/>
        </w:rPr>
      </w:pPr>
    </w:p>
    <w:p w:rsidR="00F945DB" w:rsidRPr="00D63157" w:rsidRDefault="00F945DB" w:rsidP="00F945DB">
      <w:pPr>
        <w:rPr>
          <w:rFonts w:ascii="Book Antiqua" w:hAnsi="Book Antiqua"/>
          <w:sz w:val="24"/>
          <w:szCs w:val="24"/>
        </w:rPr>
      </w:pPr>
      <w:r w:rsidRPr="00D63157">
        <w:rPr>
          <w:rFonts w:ascii="Book Antiqua" w:hAnsi="Book Antiqua"/>
          <w:sz w:val="24"/>
          <w:szCs w:val="24"/>
        </w:rPr>
        <w:t xml:space="preserve">L’innovation sociale ou d’intérêt général, à la différence de l’innovation marchande, ne dispose pas de mécanisme naturel de sélection. </w:t>
      </w:r>
    </w:p>
    <w:p w:rsidR="00F945DB" w:rsidRPr="00D63157" w:rsidRDefault="00F945DB" w:rsidP="00F945DB">
      <w:pPr>
        <w:rPr>
          <w:rFonts w:ascii="Book Antiqua" w:hAnsi="Book Antiqua"/>
          <w:sz w:val="24"/>
          <w:szCs w:val="24"/>
        </w:rPr>
      </w:pPr>
      <w:r w:rsidRPr="00D63157">
        <w:rPr>
          <w:rFonts w:ascii="Book Antiqua" w:hAnsi="Book Antiqua"/>
          <w:sz w:val="24"/>
          <w:szCs w:val="24"/>
        </w:rPr>
        <w:t>Les inventions du monde marchand sont, elles, sélectionnées précisément par le marché : sur le grand nombre de propositions des inventeurs, quelques-unes seulement sont conservées, parce qu’elles rencontrent la demande et génèrent un chiffre d’affaires.</w:t>
      </w:r>
    </w:p>
    <w:p w:rsidR="00F14EC9" w:rsidRPr="00D63157" w:rsidRDefault="00F14EC9" w:rsidP="00F945DB">
      <w:pPr>
        <w:rPr>
          <w:rFonts w:ascii="Book Antiqua" w:hAnsi="Book Antiqua"/>
          <w:sz w:val="24"/>
          <w:szCs w:val="24"/>
        </w:rPr>
      </w:pPr>
      <w:r w:rsidRPr="00D63157">
        <w:rPr>
          <w:rFonts w:ascii="Book Antiqua" w:hAnsi="Book Antiqua"/>
          <w:sz w:val="24"/>
          <w:szCs w:val="24"/>
        </w:rPr>
        <w:t>Ne f</w:t>
      </w:r>
      <w:r w:rsidR="00F945DB" w:rsidRPr="00D63157">
        <w:rPr>
          <w:rFonts w:ascii="Book Antiqua" w:hAnsi="Book Antiqua"/>
          <w:sz w:val="24"/>
          <w:szCs w:val="24"/>
        </w:rPr>
        <w:t>aut</w:t>
      </w:r>
      <w:r w:rsidR="00AF3365" w:rsidRPr="00D63157">
        <w:rPr>
          <w:rFonts w:ascii="Book Antiqua" w:hAnsi="Book Antiqua"/>
          <w:sz w:val="24"/>
          <w:szCs w:val="24"/>
        </w:rPr>
        <w:t>-il</w:t>
      </w:r>
      <w:r w:rsidRPr="00D63157">
        <w:rPr>
          <w:rFonts w:ascii="Book Antiqua" w:hAnsi="Book Antiqua"/>
          <w:sz w:val="24"/>
          <w:szCs w:val="24"/>
        </w:rPr>
        <w:t xml:space="preserve"> envisager</w:t>
      </w:r>
      <w:r w:rsidR="009A6875" w:rsidRPr="00D63157">
        <w:rPr>
          <w:rFonts w:ascii="Book Antiqua" w:hAnsi="Book Antiqua"/>
          <w:sz w:val="24"/>
          <w:szCs w:val="24"/>
        </w:rPr>
        <w:t>,</w:t>
      </w:r>
      <w:r w:rsidR="00F945DB" w:rsidRPr="00D63157">
        <w:rPr>
          <w:rFonts w:ascii="Book Antiqua" w:hAnsi="Book Antiqua"/>
          <w:sz w:val="24"/>
          <w:szCs w:val="24"/>
        </w:rPr>
        <w:t xml:space="preserve"> pour </w:t>
      </w:r>
      <w:r w:rsidRPr="00D63157">
        <w:rPr>
          <w:rFonts w:ascii="Book Antiqua" w:hAnsi="Book Antiqua"/>
          <w:sz w:val="24"/>
          <w:szCs w:val="24"/>
        </w:rPr>
        <w:t>traiter effectivement les difficultés persistantes :</w:t>
      </w:r>
    </w:p>
    <w:p w:rsidR="00F14EC9" w:rsidRPr="00D63157" w:rsidRDefault="00AF3365" w:rsidP="00F14EC9">
      <w:pPr>
        <w:pStyle w:val="Paragraphedeliste"/>
        <w:numPr>
          <w:ilvl w:val="0"/>
          <w:numId w:val="12"/>
        </w:numPr>
        <w:rPr>
          <w:rFonts w:ascii="Book Antiqua" w:hAnsi="Book Antiqua"/>
          <w:sz w:val="24"/>
          <w:szCs w:val="24"/>
        </w:rPr>
      </w:pPr>
      <w:proofErr w:type="gramStart"/>
      <w:r w:rsidRPr="00D63157">
        <w:rPr>
          <w:rFonts w:ascii="Book Antiqua" w:hAnsi="Book Antiqua"/>
          <w:sz w:val="24"/>
          <w:szCs w:val="24"/>
        </w:rPr>
        <w:t>un</w:t>
      </w:r>
      <w:proofErr w:type="gramEnd"/>
      <w:r w:rsidR="009A6875" w:rsidRPr="00D63157">
        <w:rPr>
          <w:rFonts w:ascii="Book Antiqua" w:hAnsi="Book Antiqua"/>
          <w:sz w:val="24"/>
          <w:szCs w:val="24"/>
        </w:rPr>
        <w:t xml:space="preserve"> choix </w:t>
      </w:r>
      <w:r w:rsidRPr="00D63157">
        <w:rPr>
          <w:rFonts w:ascii="Book Antiqua" w:hAnsi="Book Antiqua"/>
          <w:sz w:val="24"/>
          <w:szCs w:val="24"/>
        </w:rPr>
        <w:t xml:space="preserve">des </w:t>
      </w:r>
      <w:r w:rsidR="00F945DB" w:rsidRPr="00D63157">
        <w:rPr>
          <w:rFonts w:ascii="Book Antiqua" w:hAnsi="Book Antiqua"/>
          <w:sz w:val="24"/>
          <w:szCs w:val="24"/>
        </w:rPr>
        <w:t>problèmes les plus cruciaux</w:t>
      </w:r>
      <w:r w:rsidR="009A6875" w:rsidRPr="00D63157">
        <w:rPr>
          <w:rFonts w:ascii="Book Antiqua" w:hAnsi="Book Antiqua"/>
          <w:sz w:val="24"/>
          <w:szCs w:val="24"/>
        </w:rPr>
        <w:t xml:space="preserve"> à traiter </w:t>
      </w:r>
      <w:r w:rsidRPr="00D63157">
        <w:rPr>
          <w:rFonts w:ascii="Book Antiqua" w:hAnsi="Book Antiqua"/>
          <w:sz w:val="24"/>
          <w:szCs w:val="24"/>
        </w:rPr>
        <w:t>?</w:t>
      </w:r>
      <w:r w:rsidR="00F14EC9" w:rsidRPr="00D63157">
        <w:rPr>
          <w:rFonts w:ascii="Book Antiqua" w:hAnsi="Book Antiqua"/>
          <w:sz w:val="24"/>
          <w:szCs w:val="24"/>
        </w:rPr>
        <w:t xml:space="preserve"> en associant les usagers à ce choix ?</w:t>
      </w:r>
    </w:p>
    <w:p w:rsidR="00F945DB" w:rsidRPr="00D63157" w:rsidRDefault="00F14EC9" w:rsidP="00A94CDE">
      <w:pPr>
        <w:pStyle w:val="Paragraphedeliste"/>
        <w:numPr>
          <w:ilvl w:val="0"/>
          <w:numId w:val="12"/>
        </w:numPr>
        <w:rPr>
          <w:rFonts w:ascii="Book Antiqua" w:hAnsi="Book Antiqua"/>
          <w:sz w:val="24"/>
          <w:szCs w:val="24"/>
        </w:rPr>
      </w:pPr>
      <w:proofErr w:type="gramStart"/>
      <w:r w:rsidRPr="00D63157">
        <w:rPr>
          <w:rFonts w:ascii="Book Antiqua" w:hAnsi="Book Antiqua"/>
          <w:sz w:val="24"/>
          <w:szCs w:val="24"/>
        </w:rPr>
        <w:t>u</w:t>
      </w:r>
      <w:r w:rsidR="00F945DB" w:rsidRPr="00D63157">
        <w:rPr>
          <w:rFonts w:ascii="Book Antiqua" w:hAnsi="Book Antiqua"/>
          <w:sz w:val="24"/>
          <w:szCs w:val="24"/>
        </w:rPr>
        <w:t>n</w:t>
      </w:r>
      <w:proofErr w:type="gramEnd"/>
      <w:r w:rsidR="009A6875" w:rsidRPr="00D63157">
        <w:rPr>
          <w:rFonts w:ascii="Book Antiqua" w:hAnsi="Book Antiqua"/>
          <w:sz w:val="24"/>
          <w:szCs w:val="24"/>
        </w:rPr>
        <w:t xml:space="preserve"> mod</w:t>
      </w:r>
      <w:r w:rsidR="00F945DB" w:rsidRPr="00D63157">
        <w:rPr>
          <w:rFonts w:ascii="Book Antiqua" w:hAnsi="Book Antiqua"/>
          <w:sz w:val="24"/>
          <w:szCs w:val="24"/>
        </w:rPr>
        <w:t>e de sélection des initiati</w:t>
      </w:r>
      <w:r w:rsidR="00AF3365" w:rsidRPr="00D63157">
        <w:rPr>
          <w:rFonts w:ascii="Book Antiqua" w:hAnsi="Book Antiqua"/>
          <w:sz w:val="24"/>
          <w:szCs w:val="24"/>
        </w:rPr>
        <w:t>ves et inventions</w:t>
      </w:r>
      <w:r w:rsidRPr="00D63157">
        <w:rPr>
          <w:rFonts w:ascii="Book Antiqua" w:hAnsi="Book Antiqua"/>
          <w:sz w:val="24"/>
          <w:szCs w:val="24"/>
        </w:rPr>
        <w:t xml:space="preserve"> en fonction de leur pertinence et de leur impact potentiel</w:t>
      </w:r>
      <w:r w:rsidR="00AF3365" w:rsidRPr="00D63157">
        <w:rPr>
          <w:rFonts w:ascii="Book Antiqua" w:hAnsi="Book Antiqua"/>
          <w:sz w:val="24"/>
          <w:szCs w:val="24"/>
        </w:rPr>
        <w:t> ?</w:t>
      </w:r>
      <w:r w:rsidRPr="00D63157">
        <w:rPr>
          <w:rFonts w:ascii="Book Antiqua" w:hAnsi="Book Antiqua"/>
          <w:sz w:val="24"/>
          <w:szCs w:val="24"/>
        </w:rPr>
        <w:t xml:space="preserve"> </w:t>
      </w:r>
      <w:r w:rsidR="00F945DB" w:rsidRPr="00D63157">
        <w:rPr>
          <w:rFonts w:ascii="Book Antiqua" w:hAnsi="Book Antiqua"/>
          <w:sz w:val="24"/>
          <w:szCs w:val="24"/>
        </w:rPr>
        <w:t>un mode</w:t>
      </w:r>
      <w:r w:rsidR="00AF3365" w:rsidRPr="00D63157">
        <w:rPr>
          <w:rFonts w:ascii="Book Antiqua" w:hAnsi="Book Antiqua"/>
          <w:sz w:val="24"/>
          <w:szCs w:val="24"/>
        </w:rPr>
        <w:t xml:space="preserve"> d’appui à la diffusion des plus pertinentes ?</w:t>
      </w:r>
    </w:p>
    <w:p w:rsidR="00F945DB" w:rsidRPr="00D63157" w:rsidRDefault="00F945DB" w:rsidP="00722332">
      <w:pPr>
        <w:rPr>
          <w:rFonts w:ascii="Book Antiqua" w:hAnsi="Book Antiqua"/>
          <w:sz w:val="24"/>
          <w:szCs w:val="24"/>
        </w:rPr>
      </w:pPr>
    </w:p>
    <w:p w:rsidR="00BF78D8" w:rsidRPr="00D63157" w:rsidRDefault="00BF78D8" w:rsidP="00722332">
      <w:pPr>
        <w:rPr>
          <w:rFonts w:ascii="Book Antiqua" w:hAnsi="Book Antiqua"/>
          <w:sz w:val="24"/>
          <w:szCs w:val="24"/>
        </w:rPr>
      </w:pPr>
      <w:r w:rsidRPr="00D63157">
        <w:rPr>
          <w:rFonts w:ascii="Book Antiqua" w:hAnsi="Book Antiqua"/>
          <w:sz w:val="24"/>
          <w:szCs w:val="24"/>
        </w:rPr>
        <w:t xml:space="preserve">Compte tenu du caractère profus du champ, notre intention première n’est pas tant d’obtenir un consensus sur chacun des points que de présenter </w:t>
      </w:r>
      <w:r w:rsidR="009C612D" w:rsidRPr="00D63157">
        <w:rPr>
          <w:rFonts w:ascii="Book Antiqua" w:hAnsi="Book Antiqua"/>
          <w:sz w:val="24"/>
          <w:szCs w:val="24"/>
        </w:rPr>
        <w:t xml:space="preserve">et de rendre accessibles à tous </w:t>
      </w:r>
      <w:r w:rsidRPr="00D63157">
        <w:rPr>
          <w:rFonts w:ascii="Book Antiqua" w:hAnsi="Book Antiqua"/>
          <w:sz w:val="24"/>
          <w:szCs w:val="24"/>
        </w:rPr>
        <w:t xml:space="preserve">les points-clés de la réflexion. </w:t>
      </w:r>
    </w:p>
    <w:p w:rsidR="00BF78D8" w:rsidRPr="00D63157" w:rsidRDefault="00550B93" w:rsidP="00722332">
      <w:pPr>
        <w:rPr>
          <w:rFonts w:ascii="Book Antiqua" w:hAnsi="Book Antiqua"/>
          <w:sz w:val="24"/>
          <w:szCs w:val="24"/>
        </w:rPr>
      </w:pPr>
      <w:r w:rsidRPr="00D63157">
        <w:rPr>
          <w:rFonts w:ascii="Book Antiqua" w:hAnsi="Book Antiqua"/>
          <w:sz w:val="24"/>
          <w:szCs w:val="24"/>
        </w:rPr>
        <w:t xml:space="preserve">Cette clarification et ce partage ont une finalité : réaliser grâce </w:t>
      </w:r>
      <w:r w:rsidR="00F14EC9" w:rsidRPr="00D63157">
        <w:rPr>
          <w:rFonts w:ascii="Book Antiqua" w:hAnsi="Book Antiqua"/>
          <w:sz w:val="24"/>
          <w:szCs w:val="24"/>
        </w:rPr>
        <w:t xml:space="preserve">aux initiatives et </w:t>
      </w:r>
      <w:r w:rsidRPr="00D63157">
        <w:rPr>
          <w:rFonts w:ascii="Book Antiqua" w:hAnsi="Book Antiqua"/>
          <w:sz w:val="24"/>
          <w:szCs w:val="24"/>
        </w:rPr>
        <w:t>innovation</w:t>
      </w:r>
      <w:r w:rsidR="00F14EC9" w:rsidRPr="00D63157">
        <w:rPr>
          <w:rFonts w:ascii="Book Antiqua" w:hAnsi="Book Antiqua"/>
          <w:sz w:val="24"/>
          <w:szCs w:val="24"/>
        </w:rPr>
        <w:t>s</w:t>
      </w:r>
      <w:r w:rsidRPr="00D63157">
        <w:rPr>
          <w:rFonts w:ascii="Book Antiqua" w:hAnsi="Book Antiqua"/>
          <w:sz w:val="24"/>
          <w:szCs w:val="24"/>
        </w:rPr>
        <w:t xml:space="preserve"> sociale</w:t>
      </w:r>
      <w:r w:rsidR="00F14EC9" w:rsidRPr="00D63157">
        <w:rPr>
          <w:rFonts w:ascii="Book Antiqua" w:hAnsi="Book Antiqua"/>
          <w:sz w:val="24"/>
          <w:szCs w:val="24"/>
        </w:rPr>
        <w:t>s</w:t>
      </w:r>
      <w:r w:rsidRPr="00D63157">
        <w:rPr>
          <w:rFonts w:ascii="Book Antiqua" w:hAnsi="Book Antiqua"/>
          <w:sz w:val="24"/>
          <w:szCs w:val="24"/>
        </w:rPr>
        <w:t xml:space="preserve"> </w:t>
      </w:r>
      <w:r w:rsidR="00BF78D8" w:rsidRPr="00D63157">
        <w:rPr>
          <w:rFonts w:ascii="Book Antiqua" w:hAnsi="Book Antiqua"/>
          <w:sz w:val="24"/>
          <w:szCs w:val="24"/>
        </w:rPr>
        <w:t>le traitement effectif et massif de besoins sociaux mal ou peu satisfaits</w:t>
      </w:r>
      <w:r w:rsidR="009670D2" w:rsidRPr="00D63157">
        <w:rPr>
          <w:rFonts w:ascii="Book Antiqua" w:hAnsi="Book Antiqua"/>
          <w:sz w:val="24"/>
          <w:szCs w:val="24"/>
        </w:rPr>
        <w:t>, notamment à l’échelle territoriale</w:t>
      </w:r>
      <w:r w:rsidR="00BF78D8" w:rsidRPr="00D63157">
        <w:rPr>
          <w:rFonts w:ascii="Book Antiqua" w:hAnsi="Book Antiqua"/>
          <w:sz w:val="24"/>
          <w:szCs w:val="24"/>
        </w:rPr>
        <w:t>.</w:t>
      </w:r>
    </w:p>
    <w:p w:rsidR="00F5145D" w:rsidRPr="00D63157" w:rsidRDefault="00F5145D" w:rsidP="00722332">
      <w:pPr>
        <w:rPr>
          <w:rFonts w:ascii="Book Antiqua" w:hAnsi="Book Antiqua"/>
          <w:sz w:val="24"/>
          <w:szCs w:val="24"/>
        </w:rPr>
      </w:pPr>
    </w:p>
    <w:p w:rsidR="00D77332" w:rsidRPr="00D63157" w:rsidRDefault="009A6875" w:rsidP="00722332">
      <w:pPr>
        <w:rPr>
          <w:rFonts w:ascii="Book Antiqua" w:hAnsi="Book Antiqua"/>
          <w:sz w:val="24"/>
          <w:szCs w:val="24"/>
        </w:rPr>
      </w:pPr>
      <w:r w:rsidRPr="00D63157">
        <w:rPr>
          <w:rFonts w:ascii="Book Antiqua" w:hAnsi="Book Antiqua"/>
          <w:sz w:val="24"/>
          <w:szCs w:val="24"/>
        </w:rPr>
        <w:t xml:space="preserve">Notre </w:t>
      </w:r>
      <w:r w:rsidR="006E3745" w:rsidRPr="00D63157">
        <w:rPr>
          <w:rFonts w:ascii="Book Antiqua" w:hAnsi="Book Antiqua"/>
          <w:sz w:val="24"/>
          <w:szCs w:val="24"/>
        </w:rPr>
        <w:t>projet</w:t>
      </w:r>
      <w:r w:rsidR="00D77332" w:rsidRPr="00D63157">
        <w:rPr>
          <w:rFonts w:ascii="Book Antiqua" w:hAnsi="Book Antiqua"/>
          <w:sz w:val="24"/>
          <w:szCs w:val="24"/>
        </w:rPr>
        <w:t xml:space="preserve"> d’événement :</w:t>
      </w:r>
    </w:p>
    <w:p w:rsidR="006E3745" w:rsidRPr="00D63157" w:rsidRDefault="00CD2557" w:rsidP="006E3745">
      <w:pPr>
        <w:rPr>
          <w:rFonts w:ascii="Book Antiqua" w:hAnsi="Book Antiqua"/>
          <w:b/>
          <w:sz w:val="24"/>
          <w:szCs w:val="24"/>
        </w:rPr>
      </w:pPr>
      <w:r w:rsidRPr="00D63157">
        <w:rPr>
          <w:rFonts w:ascii="Book Antiqua" w:hAnsi="Book Antiqua"/>
          <w:b/>
          <w:bCs/>
          <w:sz w:val="24"/>
          <w:szCs w:val="24"/>
        </w:rPr>
        <w:t xml:space="preserve">Comment traiter effectivement et massivement les difficultés sociales persistantes ? Quels apports de l'innovation sociale ? </w:t>
      </w:r>
      <w:r w:rsidR="006E3745" w:rsidRPr="00D63157">
        <w:rPr>
          <w:rFonts w:ascii="Book Antiqua" w:hAnsi="Book Antiqua"/>
          <w:b/>
          <w:sz w:val="24"/>
          <w:szCs w:val="24"/>
        </w:rPr>
        <w:t xml:space="preserve">Les innovations sociales, moyen pour traiter de façon efficace et massive les difficultés clés, sociales, environnementales, etc. </w:t>
      </w:r>
      <w:r w:rsidRPr="00D63157">
        <w:rPr>
          <w:rFonts w:ascii="Book Antiqua" w:hAnsi="Book Antiqua"/>
          <w:b/>
          <w:sz w:val="24"/>
          <w:szCs w:val="24"/>
        </w:rPr>
        <w:t>persistantes</w:t>
      </w:r>
      <w:r w:rsidR="006E3745" w:rsidRPr="00D63157">
        <w:rPr>
          <w:rFonts w:ascii="Book Antiqua" w:hAnsi="Book Antiqua"/>
          <w:b/>
          <w:sz w:val="24"/>
          <w:szCs w:val="24"/>
        </w:rPr>
        <w:t xml:space="preserve"> ? »</w:t>
      </w:r>
    </w:p>
    <w:p w:rsidR="006E3745" w:rsidRPr="00D63157" w:rsidRDefault="006E3745" w:rsidP="006E3745">
      <w:pPr>
        <w:rPr>
          <w:rFonts w:ascii="Book Antiqua" w:hAnsi="Book Antiqua" w:cs="Times New Roman"/>
          <w:sz w:val="24"/>
          <w:szCs w:val="24"/>
          <w:lang w:eastAsia="fr-FR"/>
        </w:rPr>
      </w:pPr>
    </w:p>
    <w:p w:rsidR="00F14EC9" w:rsidRPr="00D63157" w:rsidRDefault="007C6D8E" w:rsidP="006E3745">
      <w:pPr>
        <w:pStyle w:val="Paragraphedeliste"/>
        <w:numPr>
          <w:ilvl w:val="0"/>
          <w:numId w:val="11"/>
        </w:numPr>
        <w:spacing w:line="254" w:lineRule="auto"/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sz w:val="24"/>
          <w:szCs w:val="24"/>
          <w:u w:val="single"/>
        </w:rPr>
        <w:t>P</w:t>
      </w:r>
      <w:r w:rsidR="00F14EC9" w:rsidRPr="00D63157">
        <w:rPr>
          <w:rFonts w:ascii="Book Antiqua" w:hAnsi="Book Antiqua"/>
          <w:sz w:val="24"/>
          <w:szCs w:val="24"/>
          <w:u w:val="single"/>
        </w:rPr>
        <w:t xml:space="preserve">résentation de la démarche : </w:t>
      </w:r>
      <w:r w:rsidR="00F14EC9" w:rsidRPr="000E0B26">
        <w:rPr>
          <w:rFonts w:ascii="Book Antiqua" w:hAnsi="Book Antiqua"/>
          <w:b/>
          <w:sz w:val="24"/>
          <w:szCs w:val="24"/>
          <w:u w:val="single"/>
        </w:rPr>
        <w:t>traiter les besoins</w:t>
      </w:r>
    </w:p>
    <w:p w:rsidR="00F14EC9" w:rsidRPr="00D63157" w:rsidRDefault="00F14EC9" w:rsidP="00F14EC9">
      <w:pPr>
        <w:pStyle w:val="Paragraphedeliste"/>
        <w:spacing w:line="254" w:lineRule="auto"/>
        <w:rPr>
          <w:rFonts w:ascii="Book Antiqua" w:hAnsi="Book Antiqua"/>
          <w:sz w:val="24"/>
          <w:szCs w:val="24"/>
          <w:u w:val="single"/>
        </w:rPr>
      </w:pPr>
    </w:p>
    <w:p w:rsidR="006E3745" w:rsidRPr="00D63157" w:rsidRDefault="007C6D8E" w:rsidP="006E3745">
      <w:pPr>
        <w:pStyle w:val="Paragraphedeliste"/>
        <w:numPr>
          <w:ilvl w:val="0"/>
          <w:numId w:val="11"/>
        </w:numPr>
        <w:spacing w:line="254" w:lineRule="auto"/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sz w:val="24"/>
          <w:szCs w:val="24"/>
          <w:u w:val="single"/>
        </w:rPr>
        <w:t>E</w:t>
      </w:r>
      <w:r w:rsidR="00F14EC9" w:rsidRPr="00D63157">
        <w:rPr>
          <w:rFonts w:ascii="Book Antiqua" w:hAnsi="Book Antiqua"/>
          <w:sz w:val="24"/>
          <w:szCs w:val="24"/>
          <w:u w:val="single"/>
        </w:rPr>
        <w:t>clairage</w:t>
      </w:r>
      <w:r w:rsidR="00C35B51" w:rsidRPr="00D63157">
        <w:rPr>
          <w:rFonts w:ascii="Book Antiqua" w:hAnsi="Book Antiqua"/>
          <w:sz w:val="24"/>
          <w:szCs w:val="24"/>
          <w:u w:val="single"/>
        </w:rPr>
        <w:t>s d’experts</w:t>
      </w:r>
      <w:r w:rsidR="00F14EC9" w:rsidRPr="00D63157">
        <w:rPr>
          <w:rFonts w:ascii="Book Antiqua" w:hAnsi="Book Antiqua"/>
          <w:sz w:val="24"/>
          <w:szCs w:val="24"/>
          <w:u w:val="single"/>
        </w:rPr>
        <w:t xml:space="preserve"> sur l</w:t>
      </w:r>
      <w:r w:rsidR="006E3745" w:rsidRPr="00D63157">
        <w:rPr>
          <w:rFonts w:ascii="Book Antiqua" w:hAnsi="Book Antiqua"/>
          <w:sz w:val="24"/>
          <w:szCs w:val="24"/>
          <w:u w:val="single"/>
        </w:rPr>
        <w:t xml:space="preserve">es </w:t>
      </w:r>
      <w:r w:rsidR="00F14EC9" w:rsidRPr="00D63157">
        <w:rPr>
          <w:rFonts w:ascii="Book Antiqua" w:hAnsi="Book Antiqua"/>
          <w:sz w:val="24"/>
          <w:szCs w:val="24"/>
          <w:u w:val="single"/>
        </w:rPr>
        <w:t xml:space="preserve">nouveaux modes de traitement des difficultés sociales, notamment initiatives et innovations </w:t>
      </w:r>
      <w:r w:rsidR="006E3745" w:rsidRPr="00D63157">
        <w:rPr>
          <w:rFonts w:ascii="Book Antiqua" w:hAnsi="Book Antiqua"/>
          <w:sz w:val="24"/>
          <w:szCs w:val="24"/>
          <w:u w:val="single"/>
        </w:rPr>
        <w:t>:</w:t>
      </w:r>
    </w:p>
    <w:p w:rsidR="00F14EC9" w:rsidRPr="00D63157" w:rsidRDefault="00C35B51" w:rsidP="00C35B51">
      <w:pPr>
        <w:ind w:left="360"/>
        <w:rPr>
          <w:rFonts w:ascii="Book Antiqua" w:hAnsi="Book Antiqua"/>
          <w:sz w:val="24"/>
          <w:szCs w:val="24"/>
        </w:rPr>
      </w:pPr>
      <w:r w:rsidRPr="00D63157">
        <w:rPr>
          <w:rFonts w:ascii="Book Antiqua" w:hAnsi="Book Antiqua"/>
          <w:sz w:val="24"/>
          <w:szCs w:val="24"/>
        </w:rPr>
        <w:t xml:space="preserve">Avec Marc </w:t>
      </w:r>
      <w:proofErr w:type="spellStart"/>
      <w:r w:rsidRPr="00D63157">
        <w:rPr>
          <w:rFonts w:ascii="Book Antiqua" w:hAnsi="Book Antiqua"/>
          <w:sz w:val="24"/>
          <w:szCs w:val="24"/>
        </w:rPr>
        <w:t>Giget</w:t>
      </w:r>
      <w:proofErr w:type="spellEnd"/>
      <w:r w:rsidRPr="00D63157">
        <w:rPr>
          <w:rFonts w:ascii="Book Antiqua" w:hAnsi="Book Antiqua"/>
          <w:sz w:val="24"/>
          <w:szCs w:val="24"/>
        </w:rPr>
        <w:t>, Norbert Alter, etc.</w:t>
      </w:r>
    </w:p>
    <w:p w:rsidR="00C35B51" w:rsidRPr="00D63157" w:rsidRDefault="00C35B51" w:rsidP="00F14EC9">
      <w:pPr>
        <w:pStyle w:val="Paragraphedeliste"/>
        <w:numPr>
          <w:ilvl w:val="0"/>
          <w:numId w:val="12"/>
        </w:numPr>
        <w:rPr>
          <w:rFonts w:ascii="Book Antiqua" w:hAnsi="Book Antiqua"/>
          <w:sz w:val="24"/>
          <w:szCs w:val="24"/>
        </w:rPr>
      </w:pPr>
      <w:proofErr w:type="gramStart"/>
      <w:r w:rsidRPr="00D63157">
        <w:rPr>
          <w:rFonts w:ascii="Book Antiqua" w:hAnsi="Book Antiqua"/>
          <w:sz w:val="24"/>
          <w:szCs w:val="24"/>
        </w:rPr>
        <w:t>définition</w:t>
      </w:r>
      <w:proofErr w:type="gramEnd"/>
      <w:r w:rsidRPr="00D63157">
        <w:rPr>
          <w:rFonts w:ascii="Book Antiqua" w:hAnsi="Book Antiqua"/>
          <w:sz w:val="24"/>
          <w:szCs w:val="24"/>
        </w:rPr>
        <w:t xml:space="preserve"> (s) de l’innovation</w:t>
      </w:r>
    </w:p>
    <w:p w:rsidR="006E3745" w:rsidRPr="00D63157" w:rsidRDefault="00F14EC9" w:rsidP="00F14EC9">
      <w:pPr>
        <w:pStyle w:val="Paragraphedeliste"/>
        <w:numPr>
          <w:ilvl w:val="0"/>
          <w:numId w:val="12"/>
        </w:numPr>
        <w:rPr>
          <w:rFonts w:ascii="Book Antiqua" w:hAnsi="Book Antiqua"/>
          <w:sz w:val="24"/>
          <w:szCs w:val="24"/>
        </w:rPr>
      </w:pPr>
      <w:proofErr w:type="gramStart"/>
      <w:r w:rsidRPr="00D63157">
        <w:rPr>
          <w:rFonts w:ascii="Book Antiqua" w:hAnsi="Book Antiqua"/>
          <w:sz w:val="24"/>
          <w:szCs w:val="24"/>
        </w:rPr>
        <w:t>innovations</w:t>
      </w:r>
      <w:proofErr w:type="gramEnd"/>
      <w:r w:rsidRPr="00D63157">
        <w:rPr>
          <w:rFonts w:ascii="Book Antiqua" w:hAnsi="Book Antiqua"/>
          <w:sz w:val="24"/>
          <w:szCs w:val="24"/>
        </w:rPr>
        <w:t xml:space="preserve"> et bien-être</w:t>
      </w:r>
    </w:p>
    <w:p w:rsidR="00F14EC9" w:rsidRPr="00D63157" w:rsidRDefault="00F14EC9" w:rsidP="00F14EC9">
      <w:pPr>
        <w:pStyle w:val="Paragraphedeliste"/>
        <w:numPr>
          <w:ilvl w:val="0"/>
          <w:numId w:val="12"/>
        </w:numPr>
        <w:rPr>
          <w:rFonts w:ascii="Book Antiqua" w:hAnsi="Book Antiqua"/>
          <w:sz w:val="24"/>
          <w:szCs w:val="24"/>
        </w:rPr>
      </w:pPr>
      <w:proofErr w:type="gramStart"/>
      <w:r w:rsidRPr="00D63157">
        <w:rPr>
          <w:rFonts w:ascii="Book Antiqua" w:hAnsi="Book Antiqua"/>
          <w:sz w:val="24"/>
          <w:szCs w:val="24"/>
        </w:rPr>
        <w:t>conditions</w:t>
      </w:r>
      <w:proofErr w:type="gramEnd"/>
      <w:r w:rsidRPr="00D63157">
        <w:rPr>
          <w:rFonts w:ascii="Book Antiqua" w:hAnsi="Book Antiqua"/>
          <w:sz w:val="24"/>
          <w:szCs w:val="24"/>
        </w:rPr>
        <w:t xml:space="preserve"> d’impact des initiatives et innovations</w:t>
      </w:r>
    </w:p>
    <w:p w:rsidR="00C35B51" w:rsidRPr="00D63157" w:rsidRDefault="00C35B51" w:rsidP="00F14EC9">
      <w:pPr>
        <w:pStyle w:val="Paragraphedeliste"/>
        <w:numPr>
          <w:ilvl w:val="0"/>
          <w:numId w:val="12"/>
        </w:numPr>
        <w:rPr>
          <w:rFonts w:ascii="Book Antiqua" w:hAnsi="Book Antiqua"/>
          <w:sz w:val="24"/>
          <w:szCs w:val="24"/>
        </w:rPr>
      </w:pPr>
      <w:proofErr w:type="gramStart"/>
      <w:r w:rsidRPr="00D63157">
        <w:rPr>
          <w:rFonts w:ascii="Book Antiqua" w:hAnsi="Book Antiqua"/>
          <w:sz w:val="24"/>
          <w:szCs w:val="24"/>
        </w:rPr>
        <w:t>quels</w:t>
      </w:r>
      <w:proofErr w:type="gramEnd"/>
      <w:r w:rsidRPr="00D63157">
        <w:rPr>
          <w:rFonts w:ascii="Book Antiqua" w:hAnsi="Book Antiqua"/>
          <w:sz w:val="24"/>
          <w:szCs w:val="24"/>
        </w:rPr>
        <w:t xml:space="preserve"> enseignements tirer des innovations « réussies », en termes de diffusion et d’impact (AMAP, ADIE, etc.)</w:t>
      </w:r>
    </w:p>
    <w:p w:rsidR="00F14EC9" w:rsidRPr="00D63157" w:rsidRDefault="00F14EC9" w:rsidP="00C35B51">
      <w:pPr>
        <w:pStyle w:val="Paragraphedeliste"/>
        <w:rPr>
          <w:rFonts w:ascii="Book Antiqua" w:hAnsi="Book Antiqua"/>
          <w:sz w:val="24"/>
          <w:szCs w:val="24"/>
        </w:rPr>
      </w:pPr>
    </w:p>
    <w:p w:rsidR="006E3745" w:rsidRPr="00D63157" w:rsidRDefault="006E3745" w:rsidP="006E3745">
      <w:pPr>
        <w:pStyle w:val="Paragraphedeliste"/>
        <w:numPr>
          <w:ilvl w:val="0"/>
          <w:numId w:val="11"/>
        </w:numPr>
        <w:spacing w:line="254" w:lineRule="auto"/>
        <w:rPr>
          <w:rFonts w:ascii="Book Antiqua" w:hAnsi="Book Antiqua"/>
          <w:sz w:val="24"/>
          <w:szCs w:val="24"/>
          <w:u w:val="single"/>
        </w:rPr>
      </w:pPr>
      <w:r w:rsidRPr="00D63157">
        <w:rPr>
          <w:rFonts w:ascii="Book Antiqua" w:hAnsi="Book Antiqua"/>
          <w:sz w:val="24"/>
          <w:szCs w:val="24"/>
          <w:u w:val="single"/>
        </w:rPr>
        <w:t xml:space="preserve"> </w:t>
      </w:r>
      <w:r w:rsidR="007C6D8E">
        <w:rPr>
          <w:rFonts w:ascii="Book Antiqua" w:hAnsi="Book Antiqua"/>
          <w:sz w:val="24"/>
          <w:szCs w:val="24"/>
          <w:u w:val="single"/>
        </w:rPr>
        <w:t>T</w:t>
      </w:r>
      <w:r w:rsidRPr="00D63157">
        <w:rPr>
          <w:rFonts w:ascii="Book Antiqua" w:hAnsi="Book Antiqua"/>
          <w:sz w:val="24"/>
          <w:szCs w:val="24"/>
          <w:u w:val="single"/>
        </w:rPr>
        <w:t>raiter efficacement et massivement les difficultés prioritaires, étude de quelques exemples :</w:t>
      </w:r>
    </w:p>
    <w:p w:rsidR="006E3745" w:rsidRPr="00D63157" w:rsidRDefault="00F840B3" w:rsidP="006E3745">
      <w:pPr>
        <w:rPr>
          <w:rFonts w:ascii="Book Antiqua" w:hAnsi="Book Antiqua"/>
          <w:sz w:val="24"/>
          <w:szCs w:val="24"/>
        </w:rPr>
      </w:pPr>
      <w:r w:rsidRPr="00D63157">
        <w:rPr>
          <w:rFonts w:ascii="Book Antiqua" w:hAnsi="Book Antiqua"/>
          <w:sz w:val="24"/>
          <w:szCs w:val="24"/>
        </w:rPr>
        <w:t>Nous proposons de choisir</w:t>
      </w:r>
      <w:r w:rsidR="006E3745" w:rsidRPr="00D63157">
        <w:rPr>
          <w:rFonts w:ascii="Book Antiqua" w:hAnsi="Book Antiqua"/>
          <w:sz w:val="24"/>
          <w:szCs w:val="24"/>
        </w:rPr>
        <w:t xml:space="preserve"> </w:t>
      </w:r>
      <w:r w:rsidRPr="00D63157">
        <w:rPr>
          <w:rFonts w:ascii="Book Antiqua" w:hAnsi="Book Antiqua"/>
          <w:sz w:val="24"/>
          <w:szCs w:val="24"/>
        </w:rPr>
        <w:t>2 ou 3</w:t>
      </w:r>
      <w:r w:rsidR="006E3745" w:rsidRPr="00D63157">
        <w:rPr>
          <w:rFonts w:ascii="Book Antiqua" w:hAnsi="Book Antiqua"/>
          <w:sz w:val="24"/>
          <w:szCs w:val="24"/>
        </w:rPr>
        <w:t xml:space="preserve"> difficultés prioritaires, en nous plaçant du point de vue de l'usager, et d'étudier pour chacune d'elles, et avec les acteurs concernés (porteurs d'innovations, institutions, entreprises, </w:t>
      </w:r>
      <w:r w:rsidR="006E3745" w:rsidRPr="00D63157">
        <w:rPr>
          <w:rFonts w:ascii="Book Antiqua" w:hAnsi="Book Antiqua"/>
          <w:sz w:val="24"/>
          <w:szCs w:val="24"/>
          <w:u w:val="single"/>
        </w:rPr>
        <w:t>usagers</w:t>
      </w:r>
      <w:r w:rsidR="006E3745" w:rsidRPr="00D63157">
        <w:rPr>
          <w:rFonts w:ascii="Book Antiqua" w:hAnsi="Book Antiqua"/>
          <w:sz w:val="24"/>
          <w:szCs w:val="24"/>
        </w:rPr>
        <w:t xml:space="preserve">, etc.), la situation présente et l'hypothèse d'un traitement effectif de ces difficultés : quelles innovations existent ? quel est leur impact ? comment aboutir à un traitement massif et général ? </w:t>
      </w:r>
    </w:p>
    <w:p w:rsidR="006E3745" w:rsidRPr="00D63157" w:rsidRDefault="006E3745" w:rsidP="006E3745">
      <w:pPr>
        <w:rPr>
          <w:rFonts w:ascii="Book Antiqua" w:hAnsi="Book Antiqua"/>
          <w:sz w:val="24"/>
          <w:szCs w:val="24"/>
        </w:rPr>
      </w:pPr>
      <w:r w:rsidRPr="00D63157">
        <w:rPr>
          <w:rFonts w:ascii="Book Antiqua" w:hAnsi="Book Antiqua"/>
          <w:sz w:val="24"/>
          <w:szCs w:val="24"/>
        </w:rPr>
        <w:t>Exemple de difficultés à traiter :</w:t>
      </w:r>
    </w:p>
    <w:p w:rsidR="006E3745" w:rsidRPr="00D63157" w:rsidRDefault="006E3745" w:rsidP="006E3745">
      <w:pPr>
        <w:rPr>
          <w:rFonts w:ascii="Book Antiqua" w:hAnsi="Book Antiqua"/>
          <w:sz w:val="24"/>
          <w:szCs w:val="24"/>
        </w:rPr>
      </w:pPr>
      <w:r w:rsidRPr="00D63157">
        <w:rPr>
          <w:rFonts w:ascii="Book Antiqua" w:hAnsi="Book Antiqua"/>
          <w:sz w:val="24"/>
          <w:szCs w:val="24"/>
        </w:rPr>
        <w:t>- mobilité (préciser : pour qui ?)</w:t>
      </w:r>
    </w:p>
    <w:p w:rsidR="006E3745" w:rsidRPr="00D63157" w:rsidRDefault="006E3745" w:rsidP="006E3745">
      <w:pPr>
        <w:rPr>
          <w:rFonts w:ascii="Book Antiqua" w:hAnsi="Book Antiqua"/>
          <w:sz w:val="24"/>
          <w:szCs w:val="24"/>
        </w:rPr>
      </w:pPr>
      <w:r w:rsidRPr="00D63157">
        <w:rPr>
          <w:rFonts w:ascii="Book Antiqua" w:hAnsi="Book Antiqua"/>
          <w:sz w:val="24"/>
          <w:szCs w:val="24"/>
        </w:rPr>
        <w:t>- accès aux stages de 3ème : "je suis élève de 3ème, je n'ai pas la possibilité réelle d'accéder à un stage de qualité"</w:t>
      </w:r>
    </w:p>
    <w:p w:rsidR="006E3745" w:rsidRPr="00D63157" w:rsidRDefault="006E3745" w:rsidP="006E3745">
      <w:pPr>
        <w:rPr>
          <w:rFonts w:ascii="Book Antiqua" w:hAnsi="Book Antiqua"/>
          <w:sz w:val="24"/>
          <w:szCs w:val="24"/>
        </w:rPr>
      </w:pPr>
      <w:r w:rsidRPr="00D63157">
        <w:rPr>
          <w:rFonts w:ascii="Book Antiqua" w:hAnsi="Book Antiqua"/>
          <w:sz w:val="24"/>
          <w:szCs w:val="24"/>
        </w:rPr>
        <w:t>- non accès aux banques : "je suis interdit bancaire, etc."</w:t>
      </w:r>
    </w:p>
    <w:p w:rsidR="006E3745" w:rsidRDefault="006E3745" w:rsidP="006E3745">
      <w:pPr>
        <w:rPr>
          <w:rFonts w:ascii="Book Antiqua" w:hAnsi="Book Antiqua"/>
          <w:sz w:val="24"/>
          <w:szCs w:val="24"/>
        </w:rPr>
      </w:pPr>
    </w:p>
    <w:p w:rsidR="007C6D8E" w:rsidRDefault="007C6D8E" w:rsidP="006E3745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Ce travail pourrait s’exercer sur deux territoires-</w:t>
      </w:r>
      <w:proofErr w:type="gramStart"/>
      <w:r>
        <w:rPr>
          <w:rFonts w:ascii="Book Antiqua" w:hAnsi="Book Antiqua"/>
          <w:sz w:val="24"/>
          <w:szCs w:val="24"/>
        </w:rPr>
        <w:t>test,  sélectionnés</w:t>
      </w:r>
      <w:proofErr w:type="gramEnd"/>
      <w:r>
        <w:rPr>
          <w:rFonts w:ascii="Book Antiqua" w:hAnsi="Book Antiqua"/>
          <w:sz w:val="24"/>
          <w:szCs w:val="24"/>
        </w:rPr>
        <w:t xml:space="preserve"> parce qu’ils sont marqués par une concentration de difficultés sociales, par exemple un territoire urbain et un territoire rural.</w:t>
      </w:r>
    </w:p>
    <w:p w:rsidR="007C6D8E" w:rsidRPr="00D63157" w:rsidRDefault="007C6D8E" w:rsidP="006E3745">
      <w:pPr>
        <w:rPr>
          <w:rFonts w:ascii="Book Antiqua" w:hAnsi="Book Antiqua"/>
          <w:sz w:val="24"/>
          <w:szCs w:val="24"/>
        </w:rPr>
      </w:pPr>
    </w:p>
    <w:p w:rsidR="00C35B51" w:rsidRPr="00D63157" w:rsidRDefault="007C6D8E" w:rsidP="00027AE2">
      <w:pPr>
        <w:pStyle w:val="Paragraphedeliste"/>
        <w:numPr>
          <w:ilvl w:val="0"/>
          <w:numId w:val="11"/>
        </w:numPr>
        <w:spacing w:line="254" w:lineRule="auto"/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sz w:val="24"/>
          <w:szCs w:val="24"/>
          <w:u w:val="single"/>
        </w:rPr>
        <w:lastRenderedPageBreak/>
        <w:t>Q</w:t>
      </w:r>
      <w:r w:rsidRPr="00D63157">
        <w:rPr>
          <w:rFonts w:ascii="Book Antiqua" w:hAnsi="Book Antiqua"/>
          <w:sz w:val="24"/>
          <w:szCs w:val="24"/>
          <w:u w:val="single"/>
        </w:rPr>
        <w:t xml:space="preserve">uels premiers enseignements </w:t>
      </w:r>
      <w:r>
        <w:rPr>
          <w:rFonts w:ascii="Book Antiqua" w:hAnsi="Book Antiqua"/>
          <w:sz w:val="24"/>
          <w:szCs w:val="24"/>
          <w:u w:val="single"/>
        </w:rPr>
        <w:t>et q</w:t>
      </w:r>
      <w:r w:rsidR="00C35B51" w:rsidRPr="00D63157">
        <w:rPr>
          <w:rFonts w:ascii="Book Antiqua" w:hAnsi="Book Antiqua"/>
          <w:sz w:val="24"/>
          <w:szCs w:val="24"/>
          <w:u w:val="single"/>
        </w:rPr>
        <w:t xml:space="preserve">uelles hypothèses </w:t>
      </w:r>
      <w:r>
        <w:rPr>
          <w:rFonts w:ascii="Book Antiqua" w:hAnsi="Book Antiqua"/>
          <w:sz w:val="24"/>
          <w:szCs w:val="24"/>
          <w:u w:val="single"/>
        </w:rPr>
        <w:t xml:space="preserve">de travail </w:t>
      </w:r>
      <w:r w:rsidR="00C35B51" w:rsidRPr="00D63157">
        <w:rPr>
          <w:rFonts w:ascii="Book Antiqua" w:hAnsi="Book Antiqua"/>
          <w:sz w:val="24"/>
          <w:szCs w:val="24"/>
          <w:u w:val="single"/>
        </w:rPr>
        <w:t>et pour un</w:t>
      </w:r>
      <w:r w:rsidR="006E3745" w:rsidRPr="00D63157">
        <w:rPr>
          <w:rFonts w:ascii="Book Antiqua" w:hAnsi="Book Antiqua"/>
          <w:sz w:val="24"/>
          <w:szCs w:val="24"/>
          <w:u w:val="single"/>
        </w:rPr>
        <w:t xml:space="preserve"> traitement efficace et massif des difficultés clés</w:t>
      </w:r>
    </w:p>
    <w:p w:rsidR="006E3745" w:rsidRDefault="00C35B51" w:rsidP="00C35B51">
      <w:pPr>
        <w:spacing w:line="254" w:lineRule="auto"/>
        <w:rPr>
          <w:rFonts w:ascii="Book Antiqua" w:hAnsi="Book Antiqua"/>
          <w:sz w:val="24"/>
          <w:szCs w:val="24"/>
        </w:rPr>
      </w:pPr>
      <w:r w:rsidRPr="00D63157">
        <w:rPr>
          <w:rFonts w:ascii="Book Antiqua" w:hAnsi="Book Antiqua"/>
          <w:sz w:val="24"/>
          <w:szCs w:val="24"/>
        </w:rPr>
        <w:t>Q</w:t>
      </w:r>
      <w:r w:rsidR="006E3745" w:rsidRPr="00D63157">
        <w:rPr>
          <w:rFonts w:ascii="Book Antiqua" w:hAnsi="Book Antiqua"/>
          <w:sz w:val="24"/>
          <w:szCs w:val="24"/>
        </w:rPr>
        <w:t>uelles actions mener, notamment à l'échelle d'un territoire ?</w:t>
      </w:r>
    </w:p>
    <w:p w:rsidR="007C6D8E" w:rsidRDefault="007C6D8E" w:rsidP="00C35B51">
      <w:pPr>
        <w:spacing w:line="254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Comment articuler ISR et stratégies d’aménagement métropolitain ?</w:t>
      </w:r>
    </w:p>
    <w:p w:rsidR="007C6D8E" w:rsidRPr="00D63157" w:rsidRDefault="007C6D8E" w:rsidP="007C6D8E">
      <w:pPr>
        <w:rPr>
          <w:rFonts w:ascii="Book Antiqua" w:hAnsi="Book Antiqua"/>
          <w:sz w:val="24"/>
          <w:szCs w:val="24"/>
        </w:rPr>
      </w:pPr>
      <w:r w:rsidRPr="00D63157">
        <w:rPr>
          <w:rFonts w:ascii="Book Antiqua" w:hAnsi="Book Antiqua"/>
          <w:sz w:val="24"/>
          <w:szCs w:val="24"/>
        </w:rPr>
        <w:t>L’action territoriale : espace de priorisation et de dynamisation ?</w:t>
      </w:r>
    </w:p>
    <w:p w:rsidR="006E3745" w:rsidRPr="00D63157" w:rsidRDefault="006E3745" w:rsidP="006E3745">
      <w:pPr>
        <w:rPr>
          <w:rFonts w:ascii="Book Antiqua" w:hAnsi="Book Antiqua"/>
          <w:sz w:val="24"/>
          <w:szCs w:val="24"/>
        </w:rPr>
      </w:pPr>
      <w:r w:rsidRPr="00D63157">
        <w:rPr>
          <w:rFonts w:ascii="Book Antiqua" w:hAnsi="Book Antiqua"/>
          <w:sz w:val="24"/>
          <w:szCs w:val="24"/>
        </w:rPr>
        <w:t xml:space="preserve">Quelles parties prenantes ? quelles ressources mobiliser ? </w:t>
      </w:r>
      <w:r w:rsidR="007C6D8E">
        <w:rPr>
          <w:rFonts w:ascii="Book Antiqua" w:hAnsi="Book Antiqua"/>
          <w:sz w:val="24"/>
          <w:szCs w:val="24"/>
        </w:rPr>
        <w:t>Comment associer les habitants-usagers dans les différentes phases ?</w:t>
      </w:r>
    </w:p>
    <w:p w:rsidR="006E3745" w:rsidRPr="00D63157" w:rsidRDefault="006E3745" w:rsidP="006E3745">
      <w:pPr>
        <w:rPr>
          <w:rFonts w:ascii="Book Antiqua" w:hAnsi="Book Antiqua"/>
          <w:sz w:val="24"/>
          <w:szCs w:val="24"/>
        </w:rPr>
      </w:pPr>
      <w:r w:rsidRPr="00D63157">
        <w:rPr>
          <w:rFonts w:ascii="Book Antiqua" w:hAnsi="Book Antiqua"/>
          <w:sz w:val="24"/>
          <w:szCs w:val="24"/>
        </w:rPr>
        <w:t>Quelle action nationale : animation, mécénat</w:t>
      </w:r>
      <w:r w:rsidR="007C6D8E">
        <w:rPr>
          <w:rFonts w:ascii="Book Antiqua" w:hAnsi="Book Antiqua"/>
          <w:sz w:val="24"/>
          <w:szCs w:val="24"/>
        </w:rPr>
        <w:t xml:space="preserve"> (fiscalité)</w:t>
      </w:r>
      <w:r w:rsidRPr="00D63157">
        <w:rPr>
          <w:rFonts w:ascii="Book Antiqua" w:hAnsi="Book Antiqua"/>
          <w:sz w:val="24"/>
          <w:szCs w:val="24"/>
        </w:rPr>
        <w:t>, etc. devrait-</w:t>
      </w:r>
      <w:r w:rsidR="007C6D8E">
        <w:rPr>
          <w:rFonts w:ascii="Book Antiqua" w:hAnsi="Book Antiqua"/>
          <w:sz w:val="24"/>
          <w:szCs w:val="24"/>
        </w:rPr>
        <w:t>ils être repensés</w:t>
      </w:r>
      <w:r w:rsidRPr="00D63157">
        <w:rPr>
          <w:rFonts w:ascii="Book Antiqua" w:hAnsi="Book Antiqua"/>
          <w:sz w:val="24"/>
          <w:szCs w:val="24"/>
        </w:rPr>
        <w:t xml:space="preserve"> ? </w:t>
      </w:r>
    </w:p>
    <w:p w:rsidR="006E3745" w:rsidRPr="00D63157" w:rsidRDefault="006E3745" w:rsidP="006E3745">
      <w:pPr>
        <w:rPr>
          <w:rFonts w:ascii="Book Antiqua" w:hAnsi="Book Antiqua"/>
          <w:sz w:val="24"/>
          <w:szCs w:val="24"/>
        </w:rPr>
      </w:pPr>
      <w:r w:rsidRPr="00D63157">
        <w:rPr>
          <w:rFonts w:ascii="Book Antiqua" w:hAnsi="Book Antiqua"/>
          <w:sz w:val="24"/>
          <w:szCs w:val="24"/>
        </w:rPr>
        <w:t>Les institutions peuvent-elles favoriser l’émergence de dynamiques ascendantes ?</w:t>
      </w:r>
    </w:p>
    <w:p w:rsidR="006E3745" w:rsidRPr="00D63157" w:rsidRDefault="006E3745" w:rsidP="00591C99">
      <w:pPr>
        <w:spacing w:line="256" w:lineRule="auto"/>
        <w:jc w:val="both"/>
        <w:rPr>
          <w:rFonts w:ascii="Book Antiqua" w:hAnsi="Book Antiqua"/>
          <w:b/>
          <w:sz w:val="24"/>
          <w:szCs w:val="24"/>
        </w:rPr>
      </w:pPr>
    </w:p>
    <w:p w:rsidR="00591C99" w:rsidRPr="00D63157" w:rsidRDefault="00591C99" w:rsidP="00591C99">
      <w:pPr>
        <w:spacing w:line="256" w:lineRule="auto"/>
        <w:jc w:val="both"/>
        <w:rPr>
          <w:rFonts w:ascii="Book Antiqua" w:hAnsi="Book Antiqua"/>
          <w:b/>
          <w:sz w:val="24"/>
          <w:szCs w:val="24"/>
        </w:rPr>
      </w:pPr>
      <w:r w:rsidRPr="00D63157">
        <w:rPr>
          <w:rFonts w:ascii="Book Antiqua" w:hAnsi="Book Antiqua"/>
          <w:b/>
          <w:sz w:val="24"/>
          <w:szCs w:val="24"/>
        </w:rPr>
        <w:t>Cibles :</w:t>
      </w:r>
      <w:r w:rsidRPr="00D63157">
        <w:rPr>
          <w:rFonts w:ascii="Book Antiqua" w:hAnsi="Book Antiqua"/>
          <w:sz w:val="24"/>
          <w:szCs w:val="24"/>
        </w:rPr>
        <w:t xml:space="preserve"> prescripteurs, financeurs, décideurs (élus et cadres institutionnels), citoyens / entrepreneurs engagés</w:t>
      </w:r>
    </w:p>
    <w:p w:rsidR="00591C99" w:rsidRPr="00D63157" w:rsidRDefault="00591C99" w:rsidP="00591C99">
      <w:pPr>
        <w:spacing w:line="256" w:lineRule="auto"/>
        <w:jc w:val="both"/>
        <w:rPr>
          <w:rFonts w:ascii="Book Antiqua" w:hAnsi="Book Antiqua"/>
          <w:b/>
          <w:sz w:val="24"/>
          <w:szCs w:val="24"/>
        </w:rPr>
      </w:pPr>
      <w:r w:rsidRPr="00D63157">
        <w:rPr>
          <w:rFonts w:ascii="Book Antiqua" w:hAnsi="Book Antiqua"/>
          <w:b/>
          <w:sz w:val="24"/>
          <w:szCs w:val="24"/>
        </w:rPr>
        <w:t xml:space="preserve">Partenaires envisagés : </w:t>
      </w:r>
      <w:r w:rsidRPr="00D63157">
        <w:rPr>
          <w:rFonts w:ascii="Book Antiqua" w:hAnsi="Book Antiqua"/>
          <w:sz w:val="24"/>
          <w:szCs w:val="24"/>
        </w:rPr>
        <w:t>Agence du numérique, acteurs institutionnels</w:t>
      </w:r>
      <w:r w:rsidR="00D55744" w:rsidRPr="00D63157">
        <w:rPr>
          <w:rFonts w:ascii="Book Antiqua" w:hAnsi="Book Antiqua"/>
          <w:sz w:val="24"/>
          <w:szCs w:val="24"/>
        </w:rPr>
        <w:t xml:space="preserve"> (ministères</w:t>
      </w:r>
      <w:r w:rsidR="00D55744" w:rsidRPr="00D63157">
        <w:rPr>
          <w:rStyle w:val="algo-summary"/>
          <w:rFonts w:ascii="Book Antiqua" w:hAnsi="Book Antiqua"/>
          <w:sz w:val="24"/>
          <w:szCs w:val="24"/>
        </w:rPr>
        <w:t xml:space="preserve"> de la Cohésion des territoires</w:t>
      </w:r>
      <w:r w:rsidRPr="00D63157">
        <w:rPr>
          <w:rFonts w:ascii="Book Antiqua" w:hAnsi="Book Antiqua"/>
          <w:sz w:val="24"/>
          <w:szCs w:val="24"/>
        </w:rPr>
        <w:t xml:space="preserve">, </w:t>
      </w:r>
      <w:r w:rsidR="00D55744" w:rsidRPr="00D63157">
        <w:rPr>
          <w:rStyle w:val="algo-summary"/>
          <w:rFonts w:ascii="Book Antiqua" w:hAnsi="Book Antiqua"/>
          <w:sz w:val="24"/>
          <w:szCs w:val="24"/>
        </w:rPr>
        <w:t>de la Transition écologique et solidaire,</w:t>
      </w:r>
      <w:r w:rsidR="00D55744" w:rsidRPr="00D63157">
        <w:rPr>
          <w:rFonts w:ascii="Book Antiqua" w:hAnsi="Book Antiqua"/>
          <w:sz w:val="24"/>
          <w:szCs w:val="24"/>
        </w:rPr>
        <w:t xml:space="preserve"> </w:t>
      </w:r>
      <w:r w:rsidRPr="00D63157">
        <w:rPr>
          <w:rFonts w:ascii="Book Antiqua" w:hAnsi="Book Antiqua"/>
          <w:sz w:val="24"/>
          <w:szCs w:val="24"/>
        </w:rPr>
        <w:t xml:space="preserve">CGET, </w:t>
      </w:r>
      <w:r w:rsidR="00C35B51" w:rsidRPr="00D63157">
        <w:rPr>
          <w:rFonts w:ascii="Book Antiqua" w:hAnsi="Book Antiqua"/>
          <w:sz w:val="24"/>
          <w:szCs w:val="24"/>
        </w:rPr>
        <w:t xml:space="preserve">Carrefour de l’innovation, </w:t>
      </w:r>
      <w:r w:rsidR="000E0B26">
        <w:rPr>
          <w:rFonts w:ascii="Book Antiqua" w:hAnsi="Book Antiqua"/>
          <w:sz w:val="24"/>
          <w:szCs w:val="24"/>
        </w:rPr>
        <w:t xml:space="preserve">ODAS, </w:t>
      </w:r>
      <w:bookmarkStart w:id="0" w:name="_GoBack"/>
      <w:bookmarkEnd w:id="0"/>
      <w:proofErr w:type="spellStart"/>
      <w:r w:rsidR="00C35B51" w:rsidRPr="00D63157">
        <w:rPr>
          <w:rFonts w:ascii="Book Antiqua" w:hAnsi="Book Antiqua"/>
          <w:sz w:val="24"/>
          <w:szCs w:val="24"/>
        </w:rPr>
        <w:t>Unadel</w:t>
      </w:r>
      <w:proofErr w:type="spellEnd"/>
      <w:r w:rsidR="00C35B51" w:rsidRPr="00D63157">
        <w:rPr>
          <w:rFonts w:ascii="Book Antiqua" w:hAnsi="Book Antiqua"/>
          <w:sz w:val="24"/>
          <w:szCs w:val="24"/>
        </w:rPr>
        <w:t xml:space="preserve">, </w:t>
      </w:r>
      <w:r w:rsidRPr="00D63157">
        <w:rPr>
          <w:rFonts w:ascii="Book Antiqua" w:hAnsi="Book Antiqua"/>
          <w:sz w:val="24"/>
          <w:szCs w:val="24"/>
        </w:rPr>
        <w:t>ESS (</w:t>
      </w:r>
      <w:r w:rsidR="00D55744" w:rsidRPr="00D63157">
        <w:rPr>
          <w:rFonts w:ascii="Book Antiqua" w:hAnsi="Book Antiqua"/>
          <w:sz w:val="24"/>
          <w:szCs w:val="24"/>
        </w:rPr>
        <w:t xml:space="preserve">Le Labo + </w:t>
      </w:r>
      <w:proofErr w:type="spellStart"/>
      <w:r w:rsidR="00F945DB" w:rsidRPr="00D63157">
        <w:rPr>
          <w:rFonts w:ascii="Book Antiqua" w:hAnsi="Book Antiqua"/>
          <w:sz w:val="24"/>
          <w:szCs w:val="24"/>
        </w:rPr>
        <w:t>Haut commissariat</w:t>
      </w:r>
      <w:proofErr w:type="spellEnd"/>
      <w:r w:rsidR="00CD2557" w:rsidRPr="00D63157">
        <w:rPr>
          <w:rFonts w:ascii="Book Antiqua" w:hAnsi="Book Antiqua"/>
          <w:sz w:val="24"/>
          <w:szCs w:val="24"/>
        </w:rPr>
        <w:t>)</w:t>
      </w:r>
      <w:r w:rsidR="00F945DB" w:rsidRPr="00D63157">
        <w:rPr>
          <w:rFonts w:ascii="Book Antiqua" w:hAnsi="Book Antiqua"/>
          <w:sz w:val="24"/>
          <w:szCs w:val="24"/>
        </w:rPr>
        <w:t xml:space="preserve">, </w:t>
      </w:r>
      <w:r w:rsidR="00D55744" w:rsidRPr="00D63157">
        <w:rPr>
          <w:rFonts w:ascii="Book Antiqua" w:hAnsi="Book Antiqua"/>
          <w:sz w:val="24"/>
          <w:szCs w:val="24"/>
        </w:rPr>
        <w:t>structures</w:t>
      </w:r>
      <w:r w:rsidRPr="00D63157">
        <w:rPr>
          <w:rFonts w:ascii="Book Antiqua" w:hAnsi="Book Antiqua"/>
          <w:sz w:val="24"/>
          <w:szCs w:val="24"/>
        </w:rPr>
        <w:t xml:space="preserve"> financement, accompagnement), réseaux d’entrepreneurs, coopérative </w:t>
      </w:r>
      <w:proofErr w:type="spellStart"/>
      <w:r w:rsidRPr="00D63157">
        <w:rPr>
          <w:rFonts w:ascii="Book Antiqua" w:hAnsi="Book Antiqua"/>
          <w:sz w:val="24"/>
          <w:szCs w:val="24"/>
        </w:rPr>
        <w:t>Mednum</w:t>
      </w:r>
      <w:proofErr w:type="spellEnd"/>
      <w:r w:rsidRPr="00D63157">
        <w:rPr>
          <w:rFonts w:ascii="Book Antiqua" w:hAnsi="Book Antiqua"/>
          <w:sz w:val="24"/>
          <w:szCs w:val="24"/>
        </w:rPr>
        <w:t xml:space="preserve">, 27è Région, Carrefour des innovations sociales, ANSA, UP, </w:t>
      </w:r>
      <w:r w:rsidR="00D55744" w:rsidRPr="00D63157">
        <w:rPr>
          <w:rFonts w:ascii="Book Antiqua" w:hAnsi="Book Antiqua"/>
          <w:sz w:val="24"/>
          <w:szCs w:val="24"/>
        </w:rPr>
        <w:t xml:space="preserve">GNIAC, </w:t>
      </w:r>
      <w:proofErr w:type="spellStart"/>
      <w:r w:rsidRPr="00D63157">
        <w:rPr>
          <w:rFonts w:ascii="Book Antiqua" w:hAnsi="Book Antiqua"/>
          <w:sz w:val="24"/>
          <w:szCs w:val="24"/>
        </w:rPr>
        <w:t>BleuBlancZèbre</w:t>
      </w:r>
      <w:proofErr w:type="spellEnd"/>
      <w:r w:rsidRPr="00D63157">
        <w:rPr>
          <w:rFonts w:ascii="Book Antiqua" w:hAnsi="Book Antiqua"/>
          <w:sz w:val="24"/>
          <w:szCs w:val="24"/>
        </w:rPr>
        <w:t xml:space="preserve">, Le Rameau, </w:t>
      </w:r>
      <w:proofErr w:type="spellStart"/>
      <w:r w:rsidRPr="00D63157">
        <w:rPr>
          <w:rFonts w:ascii="Book Antiqua" w:hAnsi="Book Antiqua"/>
          <w:sz w:val="24"/>
          <w:szCs w:val="24"/>
        </w:rPr>
        <w:t>Yunus</w:t>
      </w:r>
      <w:proofErr w:type="spellEnd"/>
      <w:r w:rsidRPr="00D63157">
        <w:rPr>
          <w:rFonts w:ascii="Book Antiqua" w:hAnsi="Book Antiqua"/>
          <w:sz w:val="24"/>
          <w:szCs w:val="24"/>
        </w:rPr>
        <w:t xml:space="preserve"> center Paris, Fondation Epic, Ashoka, ESSEC, Le Rameau, Cercle du Grand Paris</w:t>
      </w:r>
      <w:r w:rsidR="00D55744" w:rsidRPr="00D63157">
        <w:rPr>
          <w:rFonts w:ascii="Book Antiqua" w:hAnsi="Book Antiqua"/>
          <w:sz w:val="24"/>
          <w:szCs w:val="24"/>
        </w:rPr>
        <w:t xml:space="preserve"> de l’investissement durable</w:t>
      </w:r>
      <w:r w:rsidRPr="00D63157">
        <w:rPr>
          <w:rFonts w:ascii="Book Antiqua" w:hAnsi="Book Antiqua"/>
          <w:sz w:val="24"/>
          <w:szCs w:val="24"/>
        </w:rPr>
        <w:t xml:space="preserve">, </w:t>
      </w:r>
      <w:r w:rsidR="007C6D8E">
        <w:rPr>
          <w:rFonts w:ascii="Book Antiqua" w:hAnsi="Book Antiqua"/>
          <w:sz w:val="24"/>
          <w:szCs w:val="24"/>
        </w:rPr>
        <w:t xml:space="preserve">grandes organisations de la solidarité, </w:t>
      </w:r>
      <w:proofErr w:type="spellStart"/>
      <w:r w:rsidRPr="00D63157">
        <w:rPr>
          <w:rFonts w:ascii="Book Antiqua" w:hAnsi="Book Antiqua"/>
          <w:sz w:val="24"/>
          <w:szCs w:val="24"/>
        </w:rPr>
        <w:t>Makesens</w:t>
      </w:r>
      <w:proofErr w:type="spellEnd"/>
      <w:r w:rsidRPr="00D63157">
        <w:rPr>
          <w:rFonts w:ascii="Book Antiqua" w:hAnsi="Book Antiqua"/>
          <w:sz w:val="24"/>
          <w:szCs w:val="24"/>
        </w:rPr>
        <w:t xml:space="preserve">, </w:t>
      </w:r>
      <w:r w:rsidR="00CD2557" w:rsidRPr="00D63157">
        <w:rPr>
          <w:rFonts w:ascii="Book Antiqua" w:hAnsi="Book Antiqua"/>
          <w:sz w:val="24"/>
          <w:szCs w:val="24"/>
        </w:rPr>
        <w:t xml:space="preserve">Institut Télémaque, </w:t>
      </w:r>
      <w:r w:rsidR="00F945DB" w:rsidRPr="00D63157">
        <w:rPr>
          <w:rFonts w:ascii="Book Antiqua" w:hAnsi="Book Antiqua"/>
          <w:sz w:val="24"/>
          <w:szCs w:val="24"/>
        </w:rPr>
        <w:t>Entreprises tentées par l’intérêt général telles Véolia et Danone, etc.</w:t>
      </w:r>
    </w:p>
    <w:p w:rsidR="00F5145D" w:rsidRPr="00D63157" w:rsidRDefault="00F5145D" w:rsidP="00722332">
      <w:pPr>
        <w:rPr>
          <w:rFonts w:ascii="Book Antiqua" w:hAnsi="Book Antiqua"/>
          <w:sz w:val="24"/>
          <w:szCs w:val="24"/>
        </w:rPr>
      </w:pPr>
    </w:p>
    <w:sectPr w:rsidR="00F5145D" w:rsidRPr="00D63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B26CE"/>
    <w:multiLevelType w:val="hybridMultilevel"/>
    <w:tmpl w:val="C2303F90"/>
    <w:lvl w:ilvl="0" w:tplc="5A9CAA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85F7E"/>
    <w:multiLevelType w:val="hybridMultilevel"/>
    <w:tmpl w:val="350C80C6"/>
    <w:lvl w:ilvl="0" w:tplc="997A54A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C510E"/>
    <w:multiLevelType w:val="hybridMultilevel"/>
    <w:tmpl w:val="9EACA6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73DA8"/>
    <w:multiLevelType w:val="hybridMultilevel"/>
    <w:tmpl w:val="C26077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11AED"/>
    <w:multiLevelType w:val="hybridMultilevel"/>
    <w:tmpl w:val="A0E02D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E72CC"/>
    <w:multiLevelType w:val="hybridMultilevel"/>
    <w:tmpl w:val="FB50B2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D5FDD"/>
    <w:multiLevelType w:val="hybridMultilevel"/>
    <w:tmpl w:val="FDB6F824"/>
    <w:lvl w:ilvl="0" w:tplc="D63C37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17D43"/>
    <w:multiLevelType w:val="hybridMultilevel"/>
    <w:tmpl w:val="3A08941E"/>
    <w:lvl w:ilvl="0" w:tplc="1548E1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3F4C60"/>
    <w:multiLevelType w:val="hybridMultilevel"/>
    <w:tmpl w:val="E452B7DE"/>
    <w:lvl w:ilvl="0" w:tplc="16F87C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2D74BF"/>
    <w:multiLevelType w:val="hybridMultilevel"/>
    <w:tmpl w:val="011E506E"/>
    <w:lvl w:ilvl="0" w:tplc="14A2FCE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61A61"/>
    <w:multiLevelType w:val="hybridMultilevel"/>
    <w:tmpl w:val="05445F70"/>
    <w:lvl w:ilvl="0" w:tplc="DCA8A824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2B"/>
    <w:rsid w:val="000E0B26"/>
    <w:rsid w:val="001E6C2B"/>
    <w:rsid w:val="00550B93"/>
    <w:rsid w:val="00591C99"/>
    <w:rsid w:val="006E0929"/>
    <w:rsid w:val="006E3745"/>
    <w:rsid w:val="00722332"/>
    <w:rsid w:val="007C6D8E"/>
    <w:rsid w:val="007E7B9A"/>
    <w:rsid w:val="007F2FCD"/>
    <w:rsid w:val="0083201A"/>
    <w:rsid w:val="008A0780"/>
    <w:rsid w:val="008E75FC"/>
    <w:rsid w:val="009670D2"/>
    <w:rsid w:val="009A6875"/>
    <w:rsid w:val="009C612D"/>
    <w:rsid w:val="00AE29BD"/>
    <w:rsid w:val="00AF3365"/>
    <w:rsid w:val="00B0682E"/>
    <w:rsid w:val="00BF78D8"/>
    <w:rsid w:val="00C35B51"/>
    <w:rsid w:val="00CD2557"/>
    <w:rsid w:val="00D55744"/>
    <w:rsid w:val="00D63157"/>
    <w:rsid w:val="00D77332"/>
    <w:rsid w:val="00EE7276"/>
    <w:rsid w:val="00F14EC9"/>
    <w:rsid w:val="00F5145D"/>
    <w:rsid w:val="00F840B3"/>
    <w:rsid w:val="00F9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1B4D0"/>
  <w15:chartTrackingRefBased/>
  <w15:docId w15:val="{9DDB448D-DC55-40BB-B047-2EFCA849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29BD"/>
    <w:pPr>
      <w:ind w:left="720"/>
      <w:contextualSpacing/>
    </w:pPr>
  </w:style>
  <w:style w:type="character" w:customStyle="1" w:styleId="algo-summary">
    <w:name w:val="algo-summary"/>
    <w:basedOn w:val="Policepardfaut"/>
    <w:rsid w:val="00D55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9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CE5ED-5C9B-46EF-A169-7474C7C76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Jaunay</dc:creator>
  <cp:keywords/>
  <dc:description/>
  <cp:lastModifiedBy>André JAUNAY</cp:lastModifiedBy>
  <cp:revision>2</cp:revision>
  <cp:lastPrinted>2018-02-09T11:13:00Z</cp:lastPrinted>
  <dcterms:created xsi:type="dcterms:W3CDTF">2018-02-16T15:31:00Z</dcterms:created>
  <dcterms:modified xsi:type="dcterms:W3CDTF">2018-02-16T15:31:00Z</dcterms:modified>
</cp:coreProperties>
</file>